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4D46" w14:textId="77777777" w:rsidR="003D71C7" w:rsidRDefault="003D71C7" w:rsidP="003B5C15">
      <w:pPr>
        <w:spacing w:after="0" w:line="240" w:lineRule="auto"/>
        <w:jc w:val="both"/>
        <w:rPr>
          <w:rFonts w:ascii="Palatino Linotype" w:hAnsi="Palatino Linotype" w:cs="Arial"/>
          <w:b/>
          <w:bCs/>
          <w:sz w:val="24"/>
          <w:szCs w:val="24"/>
        </w:rPr>
      </w:pPr>
    </w:p>
    <w:p w14:paraId="3EA751AF" w14:textId="77777777" w:rsidR="003D71C7" w:rsidRDefault="003D71C7" w:rsidP="003B5C15">
      <w:pPr>
        <w:spacing w:after="0" w:line="240" w:lineRule="auto"/>
        <w:jc w:val="both"/>
        <w:rPr>
          <w:rFonts w:ascii="Palatino Linotype" w:hAnsi="Palatino Linotype" w:cs="Arial"/>
          <w:b/>
          <w:bCs/>
          <w:sz w:val="24"/>
          <w:szCs w:val="24"/>
        </w:rPr>
      </w:pPr>
    </w:p>
    <w:p w14:paraId="5D55689A" w14:textId="70815272" w:rsidR="00E51383" w:rsidRDefault="00F44A5D" w:rsidP="009835CB">
      <w:pPr>
        <w:spacing w:after="0" w:line="240" w:lineRule="auto"/>
        <w:jc w:val="center"/>
        <w:rPr>
          <w:rFonts w:ascii="Palatino Linotype" w:hAnsi="Palatino Linotype" w:cs="Arial"/>
          <w:b/>
          <w:bCs/>
          <w:sz w:val="24"/>
          <w:szCs w:val="24"/>
        </w:rPr>
      </w:pPr>
      <w:r w:rsidRPr="003B5C15">
        <w:rPr>
          <w:rFonts w:ascii="Palatino Linotype" w:hAnsi="Palatino Linotype" w:cs="Arial"/>
          <w:b/>
          <w:bCs/>
          <w:sz w:val="24"/>
          <w:szCs w:val="24"/>
        </w:rPr>
        <w:t>MINISTRY AREA WORKING AGREEMENT</w:t>
      </w:r>
    </w:p>
    <w:p w14:paraId="51047FA3" w14:textId="29F3AFAF" w:rsidR="00C9533F" w:rsidRPr="003B5C15" w:rsidRDefault="00645025" w:rsidP="009835CB">
      <w:pPr>
        <w:spacing w:after="0" w:line="240" w:lineRule="auto"/>
        <w:jc w:val="center"/>
        <w:rPr>
          <w:rFonts w:ascii="Palatino Linotype" w:hAnsi="Palatino Linotype" w:cs="Arial"/>
          <w:b/>
          <w:bCs/>
          <w:sz w:val="24"/>
          <w:szCs w:val="24"/>
        </w:rPr>
      </w:pPr>
      <w:r w:rsidRPr="00A86A3E">
        <w:rPr>
          <w:rFonts w:ascii="Palatino Linotype" w:hAnsi="Palatino Linotype" w:cs="Arial"/>
          <w:b/>
          <w:bCs/>
          <w:color w:val="0070C0"/>
          <w:sz w:val="24"/>
          <w:szCs w:val="24"/>
        </w:rPr>
        <w:t>[insert name]</w:t>
      </w:r>
      <w:r w:rsidR="00E51383" w:rsidRPr="00A86A3E">
        <w:rPr>
          <w:rFonts w:ascii="Palatino Linotype" w:hAnsi="Palatino Linotype" w:cs="Arial"/>
          <w:b/>
          <w:bCs/>
          <w:color w:val="0070C0"/>
          <w:sz w:val="24"/>
          <w:szCs w:val="24"/>
        </w:rPr>
        <w:t xml:space="preserve"> </w:t>
      </w:r>
      <w:r w:rsidR="00E51383">
        <w:rPr>
          <w:rFonts w:ascii="Palatino Linotype" w:hAnsi="Palatino Linotype" w:cs="Arial"/>
          <w:b/>
          <w:bCs/>
          <w:sz w:val="24"/>
          <w:szCs w:val="24"/>
        </w:rPr>
        <w:t>MINISTRY AREA</w:t>
      </w:r>
    </w:p>
    <w:p w14:paraId="145C6246" w14:textId="253C5CC9" w:rsidR="00CA53B8" w:rsidRDefault="00CA53B8" w:rsidP="003B5C15">
      <w:pPr>
        <w:jc w:val="both"/>
      </w:pPr>
    </w:p>
    <w:p w14:paraId="4A865CAE" w14:textId="77777777" w:rsidR="00C1027D" w:rsidRPr="00C1027D" w:rsidRDefault="00C1027D" w:rsidP="003B5C15">
      <w:pPr>
        <w:jc w:val="both"/>
        <w:rPr>
          <w:rFonts w:ascii="Palatino Linotype" w:hAnsi="Palatino Linotype"/>
          <w:sz w:val="24"/>
          <w:szCs w:val="24"/>
          <w:u w:val="single"/>
        </w:rPr>
      </w:pPr>
      <w:r w:rsidRPr="00C1027D">
        <w:rPr>
          <w:rFonts w:ascii="Palatino Linotype" w:hAnsi="Palatino Linotype"/>
          <w:sz w:val="24"/>
          <w:szCs w:val="24"/>
          <w:u w:val="single"/>
        </w:rPr>
        <w:t>Introduction</w:t>
      </w:r>
    </w:p>
    <w:p w14:paraId="22CBB954" w14:textId="77777777" w:rsidR="00C9757B" w:rsidRDefault="00E51383" w:rsidP="00C9757B">
      <w:pPr>
        <w:jc w:val="both"/>
        <w:rPr>
          <w:rFonts w:ascii="Palatino Linotype" w:hAnsi="Palatino Linotype"/>
          <w:b/>
          <w:bCs/>
          <w:color w:val="5D87A0"/>
          <w:sz w:val="24"/>
          <w:szCs w:val="24"/>
        </w:rPr>
      </w:pPr>
      <w:r>
        <w:rPr>
          <w:rFonts w:ascii="Palatino Linotype" w:hAnsi="Palatino Linotype"/>
          <w:sz w:val="24"/>
          <w:szCs w:val="24"/>
        </w:rPr>
        <w:t xml:space="preserve">The aim of this document is to focus on our Ministry Area (MA) and to be specific about how it will work in practice.  It is the Working Agreement between the </w:t>
      </w:r>
      <w:r w:rsidR="00645025" w:rsidRPr="00A86A3E">
        <w:rPr>
          <w:rFonts w:ascii="Palatino Linotype" w:hAnsi="Palatino Linotype"/>
          <w:b/>
          <w:bCs/>
          <w:color w:val="0070C0"/>
          <w:sz w:val="24"/>
          <w:szCs w:val="24"/>
        </w:rPr>
        <w:t>[insert number]</w:t>
      </w:r>
      <w:r w:rsidRPr="00A86A3E">
        <w:rPr>
          <w:rFonts w:ascii="Palatino Linotype" w:hAnsi="Palatino Linotype"/>
          <w:color w:val="0070C0"/>
          <w:sz w:val="24"/>
          <w:szCs w:val="24"/>
        </w:rPr>
        <w:t xml:space="preserve"> </w:t>
      </w:r>
      <w:r>
        <w:rPr>
          <w:rFonts w:ascii="Palatino Linotype" w:hAnsi="Palatino Linotype"/>
          <w:sz w:val="24"/>
          <w:szCs w:val="24"/>
        </w:rPr>
        <w:t>churches within the Ministry Area:</w:t>
      </w:r>
      <w:r w:rsidR="00C9757B" w:rsidRPr="00C9757B">
        <w:rPr>
          <w:rFonts w:ascii="Palatino Linotype" w:hAnsi="Palatino Linotype"/>
          <w:b/>
          <w:bCs/>
          <w:color w:val="5D87A0"/>
          <w:sz w:val="24"/>
          <w:szCs w:val="24"/>
        </w:rPr>
        <w:t xml:space="preserve"> </w:t>
      </w:r>
    </w:p>
    <w:p w14:paraId="665EFCEF" w14:textId="02D79069" w:rsidR="00C9757B" w:rsidRPr="00A86A3E" w:rsidRDefault="00C9757B" w:rsidP="00C9757B">
      <w:pPr>
        <w:jc w:val="both"/>
        <w:rPr>
          <w:rFonts w:ascii="Palatino Linotype" w:hAnsi="Palatino Linotype"/>
          <w:b/>
          <w:bCs/>
          <w:color w:val="0070C0"/>
          <w:sz w:val="24"/>
          <w:szCs w:val="24"/>
        </w:rPr>
      </w:pPr>
      <w:r w:rsidRPr="00A86A3E">
        <w:rPr>
          <w:rFonts w:ascii="Palatino Linotype" w:hAnsi="Palatino Linotype"/>
          <w:b/>
          <w:bCs/>
          <w:color w:val="0070C0"/>
          <w:sz w:val="24"/>
          <w:szCs w:val="24"/>
        </w:rPr>
        <w:t>[insert list of church names]</w:t>
      </w:r>
    </w:p>
    <w:p w14:paraId="26C8398C" w14:textId="651A4712" w:rsidR="00E51383" w:rsidRDefault="00E51383" w:rsidP="003B5C15">
      <w:pPr>
        <w:jc w:val="both"/>
        <w:rPr>
          <w:rFonts w:ascii="Palatino Linotype" w:hAnsi="Palatino Linotype"/>
          <w:sz w:val="24"/>
          <w:szCs w:val="24"/>
        </w:rPr>
      </w:pPr>
    </w:p>
    <w:p w14:paraId="57B38BFC" w14:textId="31DC25A7" w:rsidR="00DD29FD" w:rsidRPr="00DD29FD" w:rsidRDefault="00DD29FD" w:rsidP="000D4E0F">
      <w:pPr>
        <w:rPr>
          <w:rFonts w:ascii="Palatino Linotype" w:hAnsi="Palatino Linotype"/>
          <w:sz w:val="24"/>
          <w:szCs w:val="24"/>
          <w:u w:val="single"/>
        </w:rPr>
      </w:pPr>
      <w:r w:rsidRPr="00DD29FD">
        <w:rPr>
          <w:rFonts w:ascii="Palatino Linotype" w:hAnsi="Palatino Linotype"/>
          <w:sz w:val="24"/>
          <w:szCs w:val="24"/>
          <w:u w:val="single"/>
        </w:rPr>
        <w:t>Finance</w:t>
      </w:r>
    </w:p>
    <w:p w14:paraId="5116A58B" w14:textId="38DAE254" w:rsidR="003E63D9" w:rsidRDefault="003E63D9" w:rsidP="000D4E0F">
      <w:pPr>
        <w:rPr>
          <w:rFonts w:ascii="Palatino Linotype" w:hAnsi="Palatino Linotype"/>
          <w:sz w:val="24"/>
          <w:szCs w:val="24"/>
        </w:rPr>
      </w:pPr>
      <w:r>
        <w:rPr>
          <w:rFonts w:ascii="Palatino Linotype" w:hAnsi="Palatino Linotype"/>
          <w:sz w:val="24"/>
          <w:szCs w:val="24"/>
        </w:rPr>
        <w:t xml:space="preserve">As Trustees, the MAC understands that it is responsible for the good stewardship of funds within the whole Ministry Area.  The Trustees </w:t>
      </w:r>
      <w:r w:rsidRPr="003E63D9">
        <w:rPr>
          <w:rFonts w:ascii="Palatino Linotype" w:hAnsi="Palatino Linotype"/>
          <w:sz w:val="24"/>
          <w:szCs w:val="24"/>
          <w:u w:val="single"/>
        </w:rPr>
        <w:t>must</w:t>
      </w:r>
      <w:r>
        <w:rPr>
          <w:rFonts w:ascii="Palatino Linotype" w:hAnsi="Palatino Linotype"/>
          <w:sz w:val="24"/>
          <w:szCs w:val="24"/>
        </w:rPr>
        <w:t xml:space="preserve"> necessarily have </w:t>
      </w:r>
      <w:r w:rsidR="00475EE9">
        <w:rPr>
          <w:rFonts w:ascii="Palatino Linotype" w:hAnsi="Palatino Linotype"/>
          <w:sz w:val="24"/>
          <w:szCs w:val="24"/>
        </w:rPr>
        <w:t>governance responsibility</w:t>
      </w:r>
      <w:r>
        <w:rPr>
          <w:rFonts w:ascii="Palatino Linotype" w:hAnsi="Palatino Linotype"/>
          <w:sz w:val="24"/>
          <w:szCs w:val="24"/>
        </w:rPr>
        <w:t xml:space="preserve"> of </w:t>
      </w:r>
      <w:r w:rsidR="00893B9A">
        <w:rPr>
          <w:rFonts w:ascii="Palatino Linotype" w:hAnsi="Palatino Linotype"/>
          <w:sz w:val="24"/>
          <w:szCs w:val="24"/>
        </w:rPr>
        <w:t>its</w:t>
      </w:r>
      <w:r w:rsidR="003F2C50">
        <w:rPr>
          <w:rFonts w:ascii="Palatino Linotype" w:hAnsi="Palatino Linotype"/>
          <w:sz w:val="24"/>
          <w:szCs w:val="24"/>
        </w:rPr>
        <w:t xml:space="preserve"> funds and how they are managed.</w:t>
      </w:r>
    </w:p>
    <w:p w14:paraId="636AD156" w14:textId="45510AC3" w:rsidR="000914DA" w:rsidRDefault="00DD29FD" w:rsidP="000D4E0F">
      <w:pPr>
        <w:rPr>
          <w:rFonts w:ascii="Palatino Linotype" w:hAnsi="Palatino Linotype"/>
          <w:sz w:val="24"/>
          <w:szCs w:val="24"/>
        </w:rPr>
      </w:pPr>
      <w:r>
        <w:rPr>
          <w:rFonts w:ascii="Palatino Linotype" w:hAnsi="Palatino Linotype"/>
          <w:sz w:val="24"/>
          <w:szCs w:val="24"/>
        </w:rPr>
        <w:t xml:space="preserve">We acknowledge that Ministry Share should be the first call on finance, but we also recognise that there are many other financial concerns for the Ministry Area.  </w:t>
      </w:r>
    </w:p>
    <w:p w14:paraId="5FC57477" w14:textId="294178F1" w:rsidR="00DD29FD" w:rsidRPr="00953878" w:rsidRDefault="000914DA" w:rsidP="000D4E0F">
      <w:pPr>
        <w:rPr>
          <w:rFonts w:ascii="Palatino Linotype" w:hAnsi="Palatino Linotype"/>
          <w:b/>
          <w:bCs/>
          <w:i/>
          <w:iCs/>
          <w:sz w:val="24"/>
          <w:szCs w:val="24"/>
        </w:rPr>
      </w:pPr>
      <w:r w:rsidRPr="000914DA">
        <w:rPr>
          <w:rFonts w:ascii="Palatino Linotype" w:hAnsi="Palatino Linotype"/>
          <w:b/>
          <w:bCs/>
          <w:sz w:val="24"/>
          <w:szCs w:val="24"/>
        </w:rPr>
        <w:t>Finance Sub-Committee:</w:t>
      </w:r>
      <w:r w:rsidRPr="000914DA">
        <w:rPr>
          <w:rFonts w:ascii="Palatino Linotype" w:hAnsi="Palatino Linotype"/>
          <w:sz w:val="24"/>
          <w:szCs w:val="24"/>
        </w:rPr>
        <w:t xml:space="preserve">  </w:t>
      </w:r>
      <w:bookmarkStart w:id="0" w:name="_Hlk137118226"/>
      <w:r w:rsidR="00DD29FD">
        <w:rPr>
          <w:rFonts w:ascii="Palatino Linotype" w:hAnsi="Palatino Linotype"/>
          <w:sz w:val="24"/>
          <w:szCs w:val="24"/>
        </w:rPr>
        <w:t xml:space="preserve">We will empower a Finance Sub-Committee to discuss </w:t>
      </w:r>
      <w:r>
        <w:rPr>
          <w:rFonts w:ascii="Palatino Linotype" w:hAnsi="Palatino Linotype"/>
          <w:sz w:val="24"/>
          <w:szCs w:val="24"/>
        </w:rPr>
        <w:t>financial matters</w:t>
      </w:r>
      <w:r w:rsidR="003569D0">
        <w:rPr>
          <w:rFonts w:ascii="Palatino Linotype" w:hAnsi="Palatino Linotype"/>
          <w:sz w:val="24"/>
          <w:szCs w:val="24"/>
        </w:rPr>
        <w:t xml:space="preserve">, </w:t>
      </w:r>
      <w:r>
        <w:rPr>
          <w:rFonts w:ascii="Palatino Linotype" w:hAnsi="Palatino Linotype"/>
          <w:sz w:val="24"/>
          <w:szCs w:val="24"/>
        </w:rPr>
        <w:t xml:space="preserve">make recommendation </w:t>
      </w:r>
      <w:r w:rsidR="003569D0">
        <w:rPr>
          <w:rFonts w:ascii="Palatino Linotype" w:hAnsi="Palatino Linotype"/>
          <w:sz w:val="24"/>
          <w:szCs w:val="24"/>
        </w:rPr>
        <w:t>to</w:t>
      </w:r>
      <w:r>
        <w:rPr>
          <w:rFonts w:ascii="Palatino Linotype" w:hAnsi="Palatino Linotype"/>
          <w:sz w:val="24"/>
          <w:szCs w:val="24"/>
        </w:rPr>
        <w:t xml:space="preserve"> </w:t>
      </w:r>
      <w:r w:rsidR="003569D0">
        <w:rPr>
          <w:rFonts w:ascii="Palatino Linotype" w:hAnsi="Palatino Linotype"/>
          <w:sz w:val="24"/>
          <w:szCs w:val="24"/>
        </w:rPr>
        <w:t xml:space="preserve">the </w:t>
      </w:r>
      <w:r>
        <w:rPr>
          <w:rFonts w:ascii="Palatino Linotype" w:hAnsi="Palatino Linotype"/>
          <w:sz w:val="24"/>
          <w:szCs w:val="24"/>
        </w:rPr>
        <w:t xml:space="preserve">MAC </w:t>
      </w:r>
      <w:r w:rsidR="003569D0">
        <w:rPr>
          <w:rFonts w:ascii="Palatino Linotype" w:hAnsi="Palatino Linotype"/>
          <w:sz w:val="24"/>
          <w:szCs w:val="24"/>
        </w:rPr>
        <w:t xml:space="preserve">and </w:t>
      </w:r>
      <w:r w:rsidR="003E63D9">
        <w:rPr>
          <w:rFonts w:ascii="Palatino Linotype" w:hAnsi="Palatino Linotype"/>
          <w:sz w:val="24"/>
          <w:szCs w:val="24"/>
        </w:rPr>
        <w:t>act</w:t>
      </w:r>
      <w:r w:rsidR="003569D0">
        <w:rPr>
          <w:rFonts w:ascii="Palatino Linotype" w:hAnsi="Palatino Linotype"/>
          <w:sz w:val="24"/>
          <w:szCs w:val="24"/>
        </w:rPr>
        <w:t xml:space="preserve"> </w:t>
      </w:r>
      <w:r w:rsidR="003E63D9">
        <w:rPr>
          <w:rFonts w:ascii="Palatino Linotype" w:hAnsi="Palatino Linotype"/>
          <w:sz w:val="24"/>
          <w:szCs w:val="24"/>
        </w:rPr>
        <w:t>as directed by the</w:t>
      </w:r>
      <w:r w:rsidR="003569D0">
        <w:rPr>
          <w:rFonts w:ascii="Palatino Linotype" w:hAnsi="Palatino Linotype"/>
          <w:sz w:val="24"/>
          <w:szCs w:val="24"/>
        </w:rPr>
        <w:t xml:space="preserve"> MAC.</w:t>
      </w:r>
      <w:r w:rsidR="00953878">
        <w:rPr>
          <w:rFonts w:ascii="Palatino Linotype" w:hAnsi="Palatino Linotype"/>
          <w:sz w:val="24"/>
          <w:szCs w:val="24"/>
        </w:rPr>
        <w:t xml:space="preserve">  </w:t>
      </w:r>
      <w:bookmarkEnd w:id="0"/>
      <w:r w:rsidR="00953878">
        <w:rPr>
          <w:rFonts w:ascii="Palatino Linotype" w:hAnsi="Palatino Linotype"/>
          <w:sz w:val="24"/>
          <w:szCs w:val="24"/>
        </w:rPr>
        <w:t xml:space="preserve">The Terms of Reference for our Finance Sub-Committee is attached as </w:t>
      </w:r>
      <w:r w:rsidR="00953878" w:rsidRPr="00953878">
        <w:rPr>
          <w:rFonts w:ascii="Palatino Linotype" w:hAnsi="Palatino Linotype"/>
          <w:b/>
          <w:bCs/>
          <w:i/>
          <w:iCs/>
          <w:sz w:val="24"/>
          <w:szCs w:val="24"/>
        </w:rPr>
        <w:t>Appendix I.</w:t>
      </w:r>
    </w:p>
    <w:p w14:paraId="36394414" w14:textId="77777777" w:rsidR="00BB1C46" w:rsidRDefault="000914DA" w:rsidP="000D4E0F">
      <w:pPr>
        <w:rPr>
          <w:rFonts w:ascii="Palatino Linotype" w:hAnsi="Palatino Linotype"/>
          <w:sz w:val="24"/>
          <w:szCs w:val="24"/>
        </w:rPr>
      </w:pPr>
      <w:r w:rsidRPr="000914DA">
        <w:rPr>
          <w:rFonts w:ascii="Palatino Linotype" w:hAnsi="Palatino Linotype"/>
          <w:b/>
          <w:bCs/>
          <w:sz w:val="24"/>
          <w:szCs w:val="24"/>
        </w:rPr>
        <w:t>Initial</w:t>
      </w:r>
      <w:r>
        <w:rPr>
          <w:rFonts w:ascii="Palatino Linotype" w:hAnsi="Palatino Linotype"/>
          <w:sz w:val="24"/>
          <w:szCs w:val="24"/>
        </w:rPr>
        <w:t xml:space="preserve">:  </w:t>
      </w:r>
    </w:p>
    <w:p w14:paraId="1DFF382A" w14:textId="750C3D10" w:rsidR="00DD29FD" w:rsidRPr="00893B9A" w:rsidRDefault="00BB1C46" w:rsidP="00893B9A">
      <w:pPr>
        <w:pStyle w:val="ListParagraph"/>
        <w:numPr>
          <w:ilvl w:val="0"/>
          <w:numId w:val="21"/>
        </w:numPr>
        <w:rPr>
          <w:rFonts w:ascii="Palatino Linotype" w:hAnsi="Palatino Linotype"/>
          <w:sz w:val="24"/>
          <w:szCs w:val="24"/>
        </w:rPr>
      </w:pPr>
      <w:r w:rsidRPr="00893B9A">
        <w:rPr>
          <w:rFonts w:ascii="Palatino Linotype" w:hAnsi="Palatino Linotype"/>
          <w:b/>
          <w:bCs/>
          <w:sz w:val="24"/>
          <w:szCs w:val="24"/>
        </w:rPr>
        <w:t>Asset List:</w:t>
      </w:r>
      <w:r w:rsidRPr="00893B9A">
        <w:rPr>
          <w:rFonts w:ascii="Palatino Linotype" w:hAnsi="Palatino Linotype"/>
          <w:sz w:val="24"/>
          <w:szCs w:val="24"/>
        </w:rPr>
        <w:t xml:space="preserve">  With the co-operation of the former PCC/BCC, t</w:t>
      </w:r>
      <w:r w:rsidR="000914DA" w:rsidRPr="00893B9A">
        <w:rPr>
          <w:rFonts w:ascii="Palatino Linotype" w:hAnsi="Palatino Linotype"/>
          <w:sz w:val="24"/>
          <w:szCs w:val="24"/>
        </w:rPr>
        <w:t>he Finance Sub</w:t>
      </w:r>
      <w:r w:rsidRPr="00893B9A">
        <w:rPr>
          <w:rFonts w:ascii="Palatino Linotype" w:hAnsi="Palatino Linotype"/>
          <w:sz w:val="24"/>
          <w:szCs w:val="24"/>
        </w:rPr>
        <w:noBreakHyphen/>
      </w:r>
      <w:r w:rsidR="000914DA" w:rsidRPr="00893B9A">
        <w:rPr>
          <w:rFonts w:ascii="Palatino Linotype" w:hAnsi="Palatino Linotype"/>
          <w:sz w:val="24"/>
          <w:szCs w:val="24"/>
        </w:rPr>
        <w:t xml:space="preserve">committee is required to compile a comprehensive list of all financial assets within the Ministry Area, to include </w:t>
      </w:r>
      <w:r w:rsidR="00687C3B" w:rsidRPr="00893B9A">
        <w:rPr>
          <w:rFonts w:ascii="Palatino Linotype" w:hAnsi="Palatino Linotype"/>
          <w:sz w:val="24"/>
          <w:szCs w:val="24"/>
        </w:rPr>
        <w:t xml:space="preserve">trusts, </w:t>
      </w:r>
      <w:r w:rsidR="000914DA" w:rsidRPr="00893B9A">
        <w:rPr>
          <w:rFonts w:ascii="Palatino Linotype" w:hAnsi="Palatino Linotype"/>
          <w:sz w:val="24"/>
          <w:szCs w:val="24"/>
        </w:rPr>
        <w:t xml:space="preserve">restricted, </w:t>
      </w:r>
      <w:r w:rsidR="00033135">
        <w:rPr>
          <w:rFonts w:ascii="Palatino Linotype" w:hAnsi="Palatino Linotype"/>
          <w:sz w:val="24"/>
          <w:szCs w:val="24"/>
        </w:rPr>
        <w:t xml:space="preserve">designated, </w:t>
      </w:r>
      <w:r w:rsidR="000914DA" w:rsidRPr="00893B9A">
        <w:rPr>
          <w:rFonts w:ascii="Palatino Linotype" w:hAnsi="Palatino Linotype"/>
          <w:sz w:val="24"/>
          <w:szCs w:val="24"/>
        </w:rPr>
        <w:t>reserved and unreserved</w:t>
      </w:r>
      <w:r w:rsidR="00687C3B" w:rsidRPr="00893B9A">
        <w:rPr>
          <w:rFonts w:ascii="Palatino Linotype" w:hAnsi="Palatino Linotype"/>
          <w:sz w:val="24"/>
          <w:szCs w:val="24"/>
        </w:rPr>
        <w:t xml:space="preserve"> funds</w:t>
      </w:r>
      <w:r w:rsidR="002E10F8" w:rsidRPr="00893B9A">
        <w:rPr>
          <w:rFonts w:ascii="Palatino Linotype" w:hAnsi="Palatino Linotype"/>
          <w:sz w:val="24"/>
          <w:szCs w:val="24"/>
        </w:rPr>
        <w:t xml:space="preserve">.  The beneficiary of any </w:t>
      </w:r>
      <w:r w:rsidR="00687C3B" w:rsidRPr="00893B9A">
        <w:rPr>
          <w:rFonts w:ascii="Palatino Linotype" w:hAnsi="Palatino Linotype"/>
          <w:sz w:val="24"/>
          <w:szCs w:val="24"/>
        </w:rPr>
        <w:t xml:space="preserve">trusts or </w:t>
      </w:r>
      <w:r w:rsidR="002E10F8" w:rsidRPr="00893B9A">
        <w:rPr>
          <w:rFonts w:ascii="Palatino Linotype" w:hAnsi="Palatino Linotype"/>
          <w:sz w:val="24"/>
          <w:szCs w:val="24"/>
        </w:rPr>
        <w:t xml:space="preserve">restricted funds should be included in the listing, as well as the reasoning for any </w:t>
      </w:r>
      <w:r w:rsidR="00033135">
        <w:rPr>
          <w:rFonts w:ascii="Palatino Linotype" w:hAnsi="Palatino Linotype"/>
          <w:sz w:val="24"/>
          <w:szCs w:val="24"/>
        </w:rPr>
        <w:t>designated</w:t>
      </w:r>
      <w:r w:rsidR="002E10F8" w:rsidRPr="00893B9A">
        <w:rPr>
          <w:rFonts w:ascii="Palatino Linotype" w:hAnsi="Palatino Linotype"/>
          <w:sz w:val="24"/>
          <w:szCs w:val="24"/>
        </w:rPr>
        <w:t xml:space="preserve"> funds.  </w:t>
      </w:r>
    </w:p>
    <w:p w14:paraId="33C15E6A" w14:textId="0DBFF6EF" w:rsidR="00BB1C46" w:rsidRDefault="00BB1C46" w:rsidP="00893B9A">
      <w:pPr>
        <w:pStyle w:val="ListParagraph"/>
        <w:numPr>
          <w:ilvl w:val="0"/>
          <w:numId w:val="21"/>
        </w:numPr>
        <w:rPr>
          <w:rFonts w:ascii="Palatino Linotype" w:hAnsi="Palatino Linotype"/>
          <w:sz w:val="24"/>
          <w:szCs w:val="24"/>
        </w:rPr>
      </w:pPr>
      <w:r w:rsidRPr="00893B9A">
        <w:rPr>
          <w:rFonts w:ascii="Palatino Linotype" w:hAnsi="Palatino Linotype"/>
          <w:b/>
          <w:bCs/>
          <w:sz w:val="24"/>
          <w:szCs w:val="24"/>
        </w:rPr>
        <w:t>Employees:</w:t>
      </w:r>
      <w:r w:rsidRPr="00893B9A">
        <w:rPr>
          <w:rFonts w:ascii="Palatino Linotype" w:hAnsi="Palatino Linotype"/>
          <w:sz w:val="24"/>
          <w:szCs w:val="24"/>
        </w:rPr>
        <w:t xml:space="preserve">  </w:t>
      </w:r>
      <w:r w:rsidR="00180F09">
        <w:rPr>
          <w:rFonts w:ascii="Palatino Linotype" w:hAnsi="Palatino Linotype"/>
          <w:sz w:val="24"/>
          <w:szCs w:val="24"/>
        </w:rPr>
        <w:t>In conjunction with the former PCC/BCC’s, the MAC will compile a list of employees throughout its churches, this should include anyone who receives a payment, consider Church Administrators, organists, cleaners etc</w:t>
      </w:r>
      <w:r w:rsidR="00F46A1B">
        <w:rPr>
          <w:rFonts w:ascii="Palatino Linotype" w:hAnsi="Palatino Linotype"/>
          <w:sz w:val="24"/>
          <w:szCs w:val="24"/>
        </w:rPr>
        <w:t xml:space="preserve">. </w:t>
      </w:r>
      <w:r w:rsidR="00180F09">
        <w:rPr>
          <w:rFonts w:ascii="Palatino Linotype" w:hAnsi="Palatino Linotype"/>
          <w:sz w:val="24"/>
          <w:szCs w:val="24"/>
        </w:rPr>
        <w:t xml:space="preserve"> All contracts will continue to be honoured by the MAC and new contracts will be issued in the name of the MAC.</w:t>
      </w:r>
    </w:p>
    <w:p w14:paraId="2E4EB862" w14:textId="2E67F35E" w:rsidR="00C01F45" w:rsidRDefault="00C01F45" w:rsidP="00893B9A">
      <w:pPr>
        <w:pStyle w:val="ListParagraph"/>
        <w:numPr>
          <w:ilvl w:val="0"/>
          <w:numId w:val="21"/>
        </w:numPr>
        <w:rPr>
          <w:rFonts w:ascii="Palatino Linotype" w:hAnsi="Palatino Linotype"/>
          <w:sz w:val="24"/>
          <w:szCs w:val="24"/>
        </w:rPr>
      </w:pPr>
      <w:r>
        <w:rPr>
          <w:rFonts w:ascii="Palatino Linotype" w:hAnsi="Palatino Linotype"/>
          <w:b/>
          <w:bCs/>
          <w:sz w:val="24"/>
          <w:szCs w:val="24"/>
        </w:rPr>
        <w:t>Financial Accounts:</w:t>
      </w:r>
      <w:r>
        <w:rPr>
          <w:rFonts w:ascii="Palatino Linotype" w:hAnsi="Palatino Linotype"/>
          <w:sz w:val="24"/>
          <w:szCs w:val="24"/>
        </w:rPr>
        <w:t xml:space="preserve">  The MA will work with Diocesan staff in the installation of dedicated software (My Fund Accounting) for the compilation of annual </w:t>
      </w:r>
      <w:r>
        <w:rPr>
          <w:rFonts w:ascii="Palatino Linotype" w:hAnsi="Palatino Linotype"/>
          <w:sz w:val="24"/>
          <w:szCs w:val="24"/>
        </w:rPr>
        <w:lastRenderedPageBreak/>
        <w:t>accounts.  Churches will ensure that financial data is either directly inputted into this software or provided to the MA for inputting.</w:t>
      </w:r>
    </w:p>
    <w:p w14:paraId="2D71E6FF" w14:textId="1467AC87" w:rsidR="00DC35E1" w:rsidRPr="00893B9A" w:rsidRDefault="00DC35E1" w:rsidP="00893B9A">
      <w:pPr>
        <w:pStyle w:val="ListParagraph"/>
        <w:numPr>
          <w:ilvl w:val="0"/>
          <w:numId w:val="21"/>
        </w:numPr>
        <w:rPr>
          <w:rFonts w:ascii="Palatino Linotype" w:hAnsi="Palatino Linotype"/>
          <w:sz w:val="24"/>
          <w:szCs w:val="24"/>
        </w:rPr>
      </w:pPr>
      <w:r>
        <w:rPr>
          <w:rFonts w:ascii="Palatino Linotype" w:hAnsi="Palatino Linotype"/>
          <w:b/>
          <w:bCs/>
          <w:sz w:val="24"/>
          <w:szCs w:val="24"/>
        </w:rPr>
        <w:t>MA Bank Account:</w:t>
      </w:r>
      <w:r>
        <w:rPr>
          <w:rFonts w:ascii="Palatino Linotype" w:hAnsi="Palatino Linotype"/>
          <w:sz w:val="24"/>
          <w:szCs w:val="24"/>
        </w:rPr>
        <w:t xml:space="preserve">  An MA bank account will be created to manage all joint income and expenditure.</w:t>
      </w:r>
    </w:p>
    <w:p w14:paraId="5F1E2297" w14:textId="77777777" w:rsidR="00416DC8" w:rsidRDefault="00416DC8" w:rsidP="000D4E0F">
      <w:pPr>
        <w:rPr>
          <w:rFonts w:ascii="Palatino Linotype" w:hAnsi="Palatino Linotype"/>
          <w:b/>
          <w:bCs/>
          <w:sz w:val="24"/>
          <w:szCs w:val="24"/>
        </w:rPr>
      </w:pPr>
    </w:p>
    <w:p w14:paraId="32E06008" w14:textId="7D7A7D19" w:rsidR="0025764F" w:rsidRDefault="00687C3B" w:rsidP="000D4E0F">
      <w:pPr>
        <w:rPr>
          <w:rFonts w:ascii="Palatino Linotype" w:hAnsi="Palatino Linotype"/>
          <w:sz w:val="24"/>
          <w:szCs w:val="24"/>
        </w:rPr>
      </w:pPr>
      <w:r w:rsidRPr="00687C3B">
        <w:rPr>
          <w:rFonts w:ascii="Palatino Linotype" w:hAnsi="Palatino Linotype"/>
          <w:b/>
          <w:bCs/>
          <w:sz w:val="24"/>
          <w:szCs w:val="24"/>
        </w:rPr>
        <w:t>Gift Aid Claims</w:t>
      </w:r>
      <w:r>
        <w:rPr>
          <w:rFonts w:ascii="Palatino Linotype" w:hAnsi="Palatino Linotype"/>
          <w:sz w:val="24"/>
          <w:szCs w:val="24"/>
        </w:rPr>
        <w:t>:  Gift Aid claims will be made jointly in the name of the MA.  All churches will provide the appropriate income data to the MA treasurer to enable a claim to be made.  Receipts from Gift Aid claims will be</w:t>
      </w:r>
      <w:r w:rsidR="003569D0">
        <w:rPr>
          <w:rFonts w:ascii="Palatino Linotype" w:hAnsi="Palatino Linotype"/>
          <w:sz w:val="24"/>
          <w:szCs w:val="24"/>
        </w:rPr>
        <w:t xml:space="preserve"> treated in the following manner: </w:t>
      </w:r>
    </w:p>
    <w:p w14:paraId="2CBA5B6B" w14:textId="3B11EFD9" w:rsidR="00687C3B" w:rsidRPr="00037A68" w:rsidRDefault="0025764F" w:rsidP="000D4E0F">
      <w:pPr>
        <w:rPr>
          <w:rFonts w:ascii="Palatino Linotype" w:hAnsi="Palatino Linotype"/>
          <w:b/>
          <w:bCs/>
          <w:color w:val="4472C4" w:themeColor="accent1"/>
          <w:sz w:val="24"/>
          <w:szCs w:val="24"/>
        </w:rPr>
      </w:pPr>
      <w:r w:rsidRPr="00037A68">
        <w:rPr>
          <w:rFonts w:ascii="Palatino Linotype" w:hAnsi="Palatino Linotype"/>
          <w:b/>
          <w:bCs/>
          <w:color w:val="4472C4" w:themeColor="accent1"/>
          <w:sz w:val="24"/>
          <w:szCs w:val="24"/>
        </w:rPr>
        <w:t xml:space="preserve">  </w:t>
      </w:r>
      <w:r w:rsidR="00687C3B" w:rsidRPr="00037A68">
        <w:rPr>
          <w:rFonts w:ascii="Palatino Linotype" w:hAnsi="Palatino Linotype"/>
          <w:b/>
          <w:bCs/>
          <w:color w:val="4472C4" w:themeColor="accent1"/>
          <w:sz w:val="24"/>
          <w:szCs w:val="24"/>
        </w:rPr>
        <w:t xml:space="preserve"> [insert required text].</w:t>
      </w:r>
    </w:p>
    <w:p w14:paraId="06D28360" w14:textId="77777777" w:rsidR="00416DC8" w:rsidRDefault="00416DC8" w:rsidP="000D4E0F">
      <w:pPr>
        <w:rPr>
          <w:rFonts w:ascii="Palatino Linotype" w:hAnsi="Palatino Linotype"/>
          <w:b/>
          <w:bCs/>
          <w:sz w:val="24"/>
          <w:szCs w:val="24"/>
        </w:rPr>
      </w:pPr>
    </w:p>
    <w:p w14:paraId="760117FE" w14:textId="2221D419" w:rsidR="0025764F" w:rsidRDefault="003569D0" w:rsidP="000D4E0F">
      <w:pPr>
        <w:rPr>
          <w:rFonts w:ascii="Palatino Linotype" w:hAnsi="Palatino Linotype"/>
          <w:sz w:val="24"/>
          <w:szCs w:val="24"/>
        </w:rPr>
      </w:pPr>
      <w:r w:rsidRPr="003569D0">
        <w:rPr>
          <w:rFonts w:ascii="Palatino Linotype" w:hAnsi="Palatino Linotype"/>
          <w:b/>
          <w:bCs/>
          <w:sz w:val="24"/>
          <w:szCs w:val="24"/>
        </w:rPr>
        <w:t xml:space="preserve">Bank Accounts:  </w:t>
      </w:r>
      <w:r w:rsidRPr="003569D0">
        <w:rPr>
          <w:rFonts w:ascii="Palatino Linotype" w:hAnsi="Palatino Linotype"/>
          <w:sz w:val="24"/>
          <w:szCs w:val="24"/>
        </w:rPr>
        <w:t xml:space="preserve">All bank accounts will be </w:t>
      </w:r>
      <w:r>
        <w:rPr>
          <w:rFonts w:ascii="Palatino Linotype" w:hAnsi="Palatino Linotype"/>
          <w:sz w:val="24"/>
          <w:szCs w:val="24"/>
        </w:rPr>
        <w:t xml:space="preserve">re-named to reflect the Ministry Area name.  Former PCC/BCC members and Treasurers will assist in this process until the task is completed. </w:t>
      </w:r>
      <w:r w:rsidR="00AA0CFC">
        <w:rPr>
          <w:rFonts w:ascii="Palatino Linotype" w:hAnsi="Palatino Linotype"/>
          <w:sz w:val="24"/>
          <w:szCs w:val="24"/>
        </w:rPr>
        <w:t xml:space="preserve">  Individual church bank accounts will</w:t>
      </w:r>
      <w:r w:rsidR="0025764F">
        <w:rPr>
          <w:rFonts w:ascii="Palatino Linotype" w:hAnsi="Palatino Linotype"/>
          <w:sz w:val="24"/>
          <w:szCs w:val="24"/>
        </w:rPr>
        <w:t>:</w:t>
      </w:r>
    </w:p>
    <w:p w14:paraId="6BEDCC7D" w14:textId="72FA58ED" w:rsidR="00687C3B" w:rsidRPr="00037A68" w:rsidRDefault="0025764F" w:rsidP="000D4E0F">
      <w:pPr>
        <w:rPr>
          <w:rFonts w:ascii="Palatino Linotype" w:hAnsi="Palatino Linotype"/>
          <w:b/>
          <w:bCs/>
          <w:color w:val="4472C4" w:themeColor="accent1"/>
          <w:sz w:val="24"/>
          <w:szCs w:val="24"/>
        </w:rPr>
      </w:pPr>
      <w:r w:rsidRPr="00037A68">
        <w:rPr>
          <w:rFonts w:ascii="Palatino Linotype" w:hAnsi="Palatino Linotype"/>
          <w:b/>
          <w:bCs/>
          <w:color w:val="4472C4" w:themeColor="accent1"/>
          <w:sz w:val="24"/>
          <w:szCs w:val="24"/>
        </w:rPr>
        <w:t xml:space="preserve">   [insert required text].</w:t>
      </w:r>
    </w:p>
    <w:p w14:paraId="1F2A77FE" w14:textId="4DF71B10" w:rsidR="00AA0CFC" w:rsidRDefault="0025764F" w:rsidP="00AA0CFC">
      <w:pPr>
        <w:rPr>
          <w:rFonts w:ascii="Palatino Linotype" w:hAnsi="Palatino Linotype"/>
          <w:sz w:val="24"/>
          <w:szCs w:val="24"/>
        </w:rPr>
      </w:pPr>
      <w:r>
        <w:rPr>
          <w:rFonts w:ascii="Palatino Linotype" w:hAnsi="Palatino Linotype"/>
          <w:sz w:val="24"/>
          <w:szCs w:val="24"/>
        </w:rPr>
        <w:t>All bank accounts will:</w:t>
      </w:r>
    </w:p>
    <w:p w14:paraId="002D7520" w14:textId="06491A49" w:rsidR="0025764F" w:rsidRDefault="0025764F" w:rsidP="0025764F">
      <w:pPr>
        <w:pStyle w:val="ListParagraph"/>
        <w:numPr>
          <w:ilvl w:val="0"/>
          <w:numId w:val="20"/>
        </w:numPr>
        <w:rPr>
          <w:rFonts w:ascii="Palatino Linotype" w:hAnsi="Palatino Linotype"/>
          <w:sz w:val="24"/>
          <w:szCs w:val="24"/>
        </w:rPr>
      </w:pPr>
      <w:r>
        <w:rPr>
          <w:rFonts w:ascii="Palatino Linotype" w:hAnsi="Palatino Linotype"/>
          <w:sz w:val="24"/>
          <w:szCs w:val="24"/>
        </w:rPr>
        <w:t>Be registered in the MA name.</w:t>
      </w:r>
    </w:p>
    <w:p w14:paraId="14BA9217" w14:textId="07519790" w:rsidR="0025764F" w:rsidRDefault="0025764F" w:rsidP="0025764F">
      <w:pPr>
        <w:pStyle w:val="ListParagraph"/>
        <w:numPr>
          <w:ilvl w:val="0"/>
          <w:numId w:val="20"/>
        </w:numPr>
        <w:rPr>
          <w:rFonts w:ascii="Palatino Linotype" w:hAnsi="Palatino Linotype"/>
          <w:sz w:val="24"/>
          <w:szCs w:val="24"/>
        </w:rPr>
      </w:pPr>
      <w:r>
        <w:rPr>
          <w:rFonts w:ascii="Palatino Linotype" w:hAnsi="Palatino Linotype"/>
          <w:sz w:val="24"/>
          <w:szCs w:val="24"/>
        </w:rPr>
        <w:t>Use the MA charity registration number.</w:t>
      </w:r>
    </w:p>
    <w:p w14:paraId="24F1810E" w14:textId="6BFBFAE5" w:rsidR="003E63D9" w:rsidRDefault="0025764F" w:rsidP="00AA0CFC">
      <w:pPr>
        <w:pStyle w:val="ListParagraph"/>
        <w:numPr>
          <w:ilvl w:val="0"/>
          <w:numId w:val="20"/>
        </w:numPr>
        <w:rPr>
          <w:rFonts w:ascii="Palatino Linotype" w:hAnsi="Palatino Linotype"/>
          <w:sz w:val="24"/>
          <w:szCs w:val="24"/>
        </w:rPr>
      </w:pPr>
      <w:r>
        <w:rPr>
          <w:rFonts w:ascii="Palatino Linotype" w:hAnsi="Palatino Linotype"/>
          <w:sz w:val="24"/>
          <w:szCs w:val="24"/>
        </w:rPr>
        <w:t>Have at least one MA Trustee/MAC member as a signatory of the account</w:t>
      </w:r>
      <w:r w:rsidR="00475EE9">
        <w:rPr>
          <w:rFonts w:ascii="Palatino Linotype" w:hAnsi="Palatino Linotype"/>
          <w:sz w:val="24"/>
          <w:szCs w:val="24"/>
        </w:rPr>
        <w:t>.  We understand the importance of this as the MAC is the trustee body.</w:t>
      </w:r>
    </w:p>
    <w:p w14:paraId="7B54F174" w14:textId="77777777" w:rsidR="00416DC8" w:rsidRDefault="00416DC8" w:rsidP="000D4E0F">
      <w:pPr>
        <w:rPr>
          <w:rFonts w:ascii="Palatino Linotype" w:hAnsi="Palatino Linotype"/>
          <w:b/>
          <w:bCs/>
          <w:sz w:val="24"/>
          <w:szCs w:val="24"/>
        </w:rPr>
      </w:pPr>
    </w:p>
    <w:p w14:paraId="65038BE2" w14:textId="5506A781" w:rsidR="00893B9A" w:rsidRDefault="00893B9A" w:rsidP="000D4E0F">
      <w:pPr>
        <w:rPr>
          <w:rFonts w:ascii="Palatino Linotype" w:hAnsi="Palatino Linotype"/>
          <w:b/>
          <w:bCs/>
          <w:sz w:val="24"/>
          <w:szCs w:val="24"/>
        </w:rPr>
      </w:pPr>
      <w:r>
        <w:rPr>
          <w:rFonts w:ascii="Palatino Linotype" w:hAnsi="Palatino Linotype"/>
          <w:b/>
          <w:bCs/>
          <w:sz w:val="24"/>
          <w:szCs w:val="24"/>
        </w:rPr>
        <w:t>Expenditure:</w:t>
      </w:r>
    </w:p>
    <w:p w14:paraId="52843F6B" w14:textId="07F1DEF8" w:rsidR="00C33036" w:rsidRPr="00893B9A" w:rsidRDefault="00C33036" w:rsidP="00893B9A">
      <w:pPr>
        <w:pStyle w:val="ListParagraph"/>
        <w:numPr>
          <w:ilvl w:val="0"/>
          <w:numId w:val="22"/>
        </w:numPr>
        <w:rPr>
          <w:rFonts w:ascii="Palatino Linotype" w:hAnsi="Palatino Linotype"/>
          <w:sz w:val="24"/>
          <w:szCs w:val="24"/>
        </w:rPr>
      </w:pPr>
      <w:r w:rsidRPr="00893B9A">
        <w:rPr>
          <w:rFonts w:ascii="Palatino Linotype" w:hAnsi="Palatino Linotype"/>
          <w:b/>
          <w:bCs/>
          <w:sz w:val="24"/>
          <w:szCs w:val="24"/>
        </w:rPr>
        <w:t xml:space="preserve">Budgets:  </w:t>
      </w:r>
      <w:r w:rsidRPr="00893B9A">
        <w:rPr>
          <w:rFonts w:ascii="Palatino Linotype" w:hAnsi="Palatino Linotype"/>
          <w:sz w:val="24"/>
          <w:szCs w:val="24"/>
        </w:rPr>
        <w:t xml:space="preserve">Each church is required to submit its annual budget </w:t>
      </w:r>
      <w:r w:rsidR="00645025" w:rsidRPr="00893B9A">
        <w:rPr>
          <w:rFonts w:ascii="Palatino Linotype" w:hAnsi="Palatino Linotype"/>
          <w:sz w:val="24"/>
          <w:szCs w:val="24"/>
        </w:rPr>
        <w:t xml:space="preserve">projection </w:t>
      </w:r>
      <w:r w:rsidRPr="00893B9A">
        <w:rPr>
          <w:rFonts w:ascii="Palatino Linotype" w:hAnsi="Palatino Linotype"/>
          <w:sz w:val="24"/>
          <w:szCs w:val="24"/>
        </w:rPr>
        <w:t xml:space="preserve">to the MAC by </w:t>
      </w:r>
      <w:r w:rsidRPr="00893B9A">
        <w:rPr>
          <w:rFonts w:ascii="Palatino Linotype" w:hAnsi="Palatino Linotype"/>
          <w:b/>
          <w:bCs/>
          <w:sz w:val="24"/>
          <w:szCs w:val="24"/>
        </w:rPr>
        <w:t>[insert date]</w:t>
      </w:r>
      <w:r w:rsidRPr="00893B9A">
        <w:rPr>
          <w:rFonts w:ascii="Palatino Linotype" w:hAnsi="Palatino Linotype"/>
          <w:sz w:val="24"/>
          <w:szCs w:val="24"/>
        </w:rPr>
        <w:t xml:space="preserve"> each year for review and approval.</w:t>
      </w:r>
    </w:p>
    <w:p w14:paraId="53AAE2B2" w14:textId="665CB564" w:rsidR="00645025" w:rsidRPr="00893B9A" w:rsidRDefault="00FA43ED" w:rsidP="00893B9A">
      <w:pPr>
        <w:pStyle w:val="ListParagraph"/>
        <w:numPr>
          <w:ilvl w:val="0"/>
          <w:numId w:val="22"/>
        </w:numPr>
        <w:rPr>
          <w:rFonts w:ascii="Palatino Linotype" w:hAnsi="Palatino Linotype"/>
          <w:sz w:val="24"/>
          <w:szCs w:val="24"/>
        </w:rPr>
      </w:pPr>
      <w:r w:rsidRPr="00893B9A">
        <w:rPr>
          <w:rFonts w:ascii="Palatino Linotype" w:hAnsi="Palatino Linotype"/>
          <w:b/>
          <w:bCs/>
          <w:sz w:val="24"/>
          <w:szCs w:val="24"/>
        </w:rPr>
        <w:t>Additional Expenditure</w:t>
      </w:r>
      <w:r w:rsidR="003F2C50" w:rsidRPr="00893B9A">
        <w:rPr>
          <w:rFonts w:ascii="Palatino Linotype" w:hAnsi="Palatino Linotype"/>
          <w:b/>
          <w:bCs/>
          <w:sz w:val="24"/>
          <w:szCs w:val="24"/>
        </w:rPr>
        <w:t>:</w:t>
      </w:r>
      <w:r w:rsidR="003F2C50" w:rsidRPr="00893B9A">
        <w:rPr>
          <w:rFonts w:ascii="Palatino Linotype" w:hAnsi="Palatino Linotype"/>
          <w:sz w:val="24"/>
          <w:szCs w:val="24"/>
        </w:rPr>
        <w:t xml:space="preserve">  </w:t>
      </w:r>
      <w:r w:rsidRPr="00893B9A">
        <w:rPr>
          <w:rFonts w:ascii="Palatino Linotype" w:hAnsi="Palatino Linotype"/>
          <w:sz w:val="24"/>
          <w:szCs w:val="24"/>
        </w:rPr>
        <w:t xml:space="preserve">Any unforeseen expenditure above £5,000 and not listed in the budget forecast </w:t>
      </w:r>
      <w:r w:rsidR="00893B9A" w:rsidRPr="00893B9A">
        <w:rPr>
          <w:rFonts w:ascii="Palatino Linotype" w:hAnsi="Palatino Linotype"/>
          <w:sz w:val="24"/>
          <w:szCs w:val="24"/>
        </w:rPr>
        <w:t>will</w:t>
      </w:r>
      <w:r w:rsidR="003F2C50" w:rsidRPr="00893B9A">
        <w:rPr>
          <w:rFonts w:ascii="Palatino Linotype" w:hAnsi="Palatino Linotype"/>
          <w:sz w:val="24"/>
          <w:szCs w:val="24"/>
        </w:rPr>
        <w:t xml:space="preserve"> be authorised by the MAC prior to committing funds</w:t>
      </w:r>
      <w:r w:rsidR="00A86A3E">
        <w:rPr>
          <w:rFonts w:ascii="Palatino Linotype" w:hAnsi="Palatino Linotype"/>
          <w:sz w:val="24"/>
          <w:szCs w:val="24"/>
        </w:rPr>
        <w:t>/liabilities being incurred</w:t>
      </w:r>
      <w:r w:rsidR="003F2C50" w:rsidRPr="00893B9A">
        <w:rPr>
          <w:rFonts w:ascii="Palatino Linotype" w:hAnsi="Palatino Linotype"/>
          <w:sz w:val="24"/>
          <w:szCs w:val="24"/>
        </w:rPr>
        <w:t xml:space="preserve">.  </w:t>
      </w:r>
    </w:p>
    <w:p w14:paraId="37E53D52" w14:textId="5DBF5805" w:rsidR="00FA43ED" w:rsidRPr="00893B9A" w:rsidRDefault="00FA43ED" w:rsidP="00893B9A">
      <w:pPr>
        <w:pStyle w:val="ListParagraph"/>
        <w:numPr>
          <w:ilvl w:val="0"/>
          <w:numId w:val="22"/>
        </w:numPr>
        <w:rPr>
          <w:rFonts w:ascii="Palatino Linotype" w:hAnsi="Palatino Linotype"/>
          <w:sz w:val="24"/>
          <w:szCs w:val="24"/>
        </w:rPr>
      </w:pPr>
      <w:r w:rsidRPr="00893B9A">
        <w:rPr>
          <w:rFonts w:ascii="Palatino Linotype" w:hAnsi="Palatino Linotype"/>
          <w:b/>
          <w:bCs/>
          <w:sz w:val="24"/>
          <w:szCs w:val="24"/>
        </w:rPr>
        <w:t>Contracts and Services:</w:t>
      </w:r>
      <w:r w:rsidRPr="00893B9A">
        <w:rPr>
          <w:rFonts w:ascii="Palatino Linotype" w:hAnsi="Palatino Linotype"/>
          <w:sz w:val="24"/>
          <w:szCs w:val="24"/>
        </w:rPr>
        <w:t xml:space="preserve">  All contracts for works and services must be</w:t>
      </w:r>
      <w:r w:rsidR="00A86A3E">
        <w:rPr>
          <w:rFonts w:ascii="Palatino Linotype" w:hAnsi="Palatino Linotype"/>
          <w:sz w:val="24"/>
          <w:szCs w:val="24"/>
        </w:rPr>
        <w:t xml:space="preserve"> in the name of the MAC and</w:t>
      </w:r>
      <w:r w:rsidRPr="00893B9A">
        <w:rPr>
          <w:rFonts w:ascii="Palatino Linotype" w:hAnsi="Palatino Linotype"/>
          <w:sz w:val="24"/>
          <w:szCs w:val="24"/>
        </w:rPr>
        <w:t xml:space="preserve"> signed by an authorised signatory of the MAC.</w:t>
      </w:r>
    </w:p>
    <w:p w14:paraId="36821E7D" w14:textId="728D98C6" w:rsidR="003F2C50" w:rsidRPr="00893B9A" w:rsidRDefault="003F2C50" w:rsidP="00893B9A">
      <w:pPr>
        <w:pStyle w:val="ListParagraph"/>
        <w:numPr>
          <w:ilvl w:val="0"/>
          <w:numId w:val="22"/>
        </w:numPr>
        <w:rPr>
          <w:rFonts w:ascii="Palatino Linotype" w:hAnsi="Palatino Linotype"/>
          <w:sz w:val="24"/>
          <w:szCs w:val="24"/>
        </w:rPr>
      </w:pPr>
      <w:r w:rsidRPr="00893B9A">
        <w:rPr>
          <w:rFonts w:ascii="Palatino Linotype" w:hAnsi="Palatino Linotype"/>
          <w:b/>
          <w:bCs/>
          <w:sz w:val="24"/>
          <w:szCs w:val="24"/>
        </w:rPr>
        <w:t>Employees</w:t>
      </w:r>
      <w:r w:rsidRPr="00893B9A">
        <w:rPr>
          <w:rFonts w:ascii="Palatino Linotype" w:hAnsi="Palatino Linotype"/>
          <w:sz w:val="24"/>
          <w:szCs w:val="24"/>
        </w:rPr>
        <w:t xml:space="preserve">:  </w:t>
      </w:r>
      <w:r w:rsidR="00336BDF" w:rsidRPr="00893B9A">
        <w:rPr>
          <w:rFonts w:ascii="Palatino Linotype" w:hAnsi="Palatino Linotype"/>
          <w:sz w:val="24"/>
          <w:szCs w:val="24"/>
        </w:rPr>
        <w:t>Any new employment will be authorised by the MAC</w:t>
      </w:r>
      <w:r w:rsidR="00263640">
        <w:rPr>
          <w:rFonts w:ascii="Palatino Linotype" w:hAnsi="Palatino Linotype"/>
          <w:sz w:val="24"/>
          <w:szCs w:val="24"/>
        </w:rPr>
        <w:t>,</w:t>
      </w:r>
      <w:r w:rsidR="00336BDF" w:rsidRPr="00893B9A">
        <w:rPr>
          <w:rFonts w:ascii="Palatino Linotype" w:hAnsi="Palatino Linotype"/>
          <w:sz w:val="24"/>
          <w:szCs w:val="24"/>
        </w:rPr>
        <w:t xml:space="preserve"> contracted in the name of the MAC and signed by an authorised signatory of the MAC.  A standardised salary scale </w:t>
      </w:r>
      <w:r w:rsidR="00263640">
        <w:rPr>
          <w:rFonts w:ascii="Palatino Linotype" w:hAnsi="Palatino Linotype"/>
          <w:sz w:val="24"/>
          <w:szCs w:val="24"/>
        </w:rPr>
        <w:t xml:space="preserve">and Terms and Conditions of Employment </w:t>
      </w:r>
      <w:r w:rsidR="00336BDF" w:rsidRPr="00893B9A">
        <w:rPr>
          <w:rFonts w:ascii="Palatino Linotype" w:hAnsi="Palatino Linotype"/>
          <w:sz w:val="24"/>
          <w:szCs w:val="24"/>
        </w:rPr>
        <w:t>will be adopted throughout the MAC</w:t>
      </w:r>
      <w:r w:rsidR="00263640">
        <w:rPr>
          <w:rFonts w:ascii="Palatino Linotype" w:hAnsi="Palatino Linotype"/>
          <w:sz w:val="24"/>
          <w:szCs w:val="24"/>
        </w:rPr>
        <w:t>.</w:t>
      </w:r>
    </w:p>
    <w:p w14:paraId="00049D85" w14:textId="7F3FCB23" w:rsidR="003F2C50" w:rsidRPr="00893B9A" w:rsidRDefault="00515EF3" w:rsidP="00893B9A">
      <w:pPr>
        <w:pStyle w:val="ListParagraph"/>
        <w:numPr>
          <w:ilvl w:val="0"/>
          <w:numId w:val="22"/>
        </w:numPr>
        <w:rPr>
          <w:rFonts w:ascii="Palatino Linotype" w:hAnsi="Palatino Linotype"/>
          <w:sz w:val="24"/>
          <w:szCs w:val="24"/>
        </w:rPr>
      </w:pPr>
      <w:r w:rsidRPr="00893B9A">
        <w:rPr>
          <w:rFonts w:ascii="Palatino Linotype" w:hAnsi="Palatino Linotype"/>
          <w:b/>
          <w:bCs/>
          <w:sz w:val="24"/>
          <w:szCs w:val="24"/>
        </w:rPr>
        <w:t>Expenses of Office:</w:t>
      </w:r>
      <w:r w:rsidRPr="00893B9A">
        <w:rPr>
          <w:rFonts w:ascii="Palatino Linotype" w:hAnsi="Palatino Linotype"/>
          <w:sz w:val="24"/>
          <w:szCs w:val="24"/>
        </w:rPr>
        <w:t xml:space="preserve">  </w:t>
      </w:r>
      <w:r w:rsidR="008D4FC5">
        <w:rPr>
          <w:rFonts w:ascii="Palatino Linotype" w:hAnsi="Palatino Linotype"/>
          <w:sz w:val="24"/>
          <w:szCs w:val="24"/>
        </w:rPr>
        <w:t>The MAC will adopt a common policy for a</w:t>
      </w:r>
      <w:r w:rsidRPr="00893B9A">
        <w:rPr>
          <w:rFonts w:ascii="Palatino Linotype" w:hAnsi="Palatino Linotype"/>
          <w:sz w:val="24"/>
          <w:szCs w:val="24"/>
        </w:rPr>
        <w:t>ll expenses of office (clerical or lay), e.g. travel, utilities</w:t>
      </w:r>
      <w:r w:rsidR="008D4FC5">
        <w:rPr>
          <w:rFonts w:ascii="Palatino Linotype" w:hAnsi="Palatino Linotype"/>
          <w:sz w:val="24"/>
          <w:szCs w:val="24"/>
        </w:rPr>
        <w:t>.  Expense claims</w:t>
      </w:r>
      <w:r w:rsidRPr="00893B9A">
        <w:rPr>
          <w:rFonts w:ascii="Palatino Linotype" w:hAnsi="Palatino Linotype"/>
          <w:sz w:val="24"/>
          <w:szCs w:val="24"/>
        </w:rPr>
        <w:t xml:space="preserve"> will be treated equally and in-line with </w:t>
      </w:r>
      <w:r w:rsidR="008D4FC5">
        <w:rPr>
          <w:rFonts w:ascii="Palatino Linotype" w:hAnsi="Palatino Linotype"/>
          <w:sz w:val="24"/>
          <w:szCs w:val="24"/>
        </w:rPr>
        <w:t>both the</w:t>
      </w:r>
      <w:r w:rsidRPr="00893B9A">
        <w:rPr>
          <w:rFonts w:ascii="Palatino Linotype" w:hAnsi="Palatino Linotype"/>
          <w:sz w:val="24"/>
          <w:szCs w:val="24"/>
        </w:rPr>
        <w:t xml:space="preserve"> Church in Wales Constitution</w:t>
      </w:r>
      <w:r w:rsidR="008D4FC5">
        <w:rPr>
          <w:rFonts w:ascii="Palatino Linotype" w:hAnsi="Palatino Linotype"/>
          <w:sz w:val="24"/>
          <w:szCs w:val="24"/>
        </w:rPr>
        <w:t xml:space="preserve"> and HMRC guidance.  Expenses will only be paid against valid receipts and itemised journeys.   </w:t>
      </w:r>
    </w:p>
    <w:p w14:paraId="19242723" w14:textId="35C6C4CE" w:rsidR="003F2C50" w:rsidRDefault="00645025" w:rsidP="00893B9A">
      <w:pPr>
        <w:pStyle w:val="ListParagraph"/>
        <w:numPr>
          <w:ilvl w:val="0"/>
          <w:numId w:val="22"/>
        </w:numPr>
        <w:rPr>
          <w:rFonts w:ascii="Palatino Linotype" w:hAnsi="Palatino Linotype"/>
          <w:sz w:val="24"/>
          <w:szCs w:val="24"/>
        </w:rPr>
      </w:pPr>
      <w:r w:rsidRPr="002A7A97">
        <w:rPr>
          <w:rFonts w:ascii="Palatino Linotype" w:hAnsi="Palatino Linotype"/>
          <w:b/>
          <w:bCs/>
          <w:sz w:val="24"/>
          <w:szCs w:val="24"/>
        </w:rPr>
        <w:t>Annual Accounts</w:t>
      </w:r>
      <w:r w:rsidR="002A7A97" w:rsidRPr="002A7A97">
        <w:rPr>
          <w:rFonts w:ascii="Palatino Linotype" w:hAnsi="Palatino Linotype"/>
          <w:b/>
          <w:bCs/>
          <w:sz w:val="24"/>
          <w:szCs w:val="24"/>
        </w:rPr>
        <w:t>:</w:t>
      </w:r>
      <w:r w:rsidR="002A7A97">
        <w:rPr>
          <w:rFonts w:ascii="Palatino Linotype" w:hAnsi="Palatino Linotype"/>
          <w:sz w:val="24"/>
          <w:szCs w:val="24"/>
        </w:rPr>
        <w:t xml:space="preserve">  Financial </w:t>
      </w:r>
      <w:r w:rsidR="00C01F45">
        <w:rPr>
          <w:rFonts w:ascii="Palatino Linotype" w:hAnsi="Palatino Linotype"/>
          <w:sz w:val="24"/>
          <w:szCs w:val="24"/>
        </w:rPr>
        <w:t>accounts will be maintained</w:t>
      </w:r>
      <w:r w:rsidR="00A86A3E">
        <w:rPr>
          <w:rFonts w:ascii="Palatino Linotype" w:hAnsi="Palatino Linotype"/>
          <w:sz w:val="24"/>
          <w:szCs w:val="24"/>
        </w:rPr>
        <w:t xml:space="preserve"> on a timely basis</w:t>
      </w:r>
      <w:r w:rsidR="00C01F45">
        <w:rPr>
          <w:rFonts w:ascii="Palatino Linotype" w:hAnsi="Palatino Linotype"/>
          <w:sz w:val="24"/>
          <w:szCs w:val="24"/>
        </w:rPr>
        <w:t xml:space="preserve"> via MA Accounting Software (My Fund Accounting), for all churches and reported to the meetings of the MAC.</w:t>
      </w:r>
    </w:p>
    <w:p w14:paraId="64440D6F" w14:textId="04BFD712" w:rsidR="00180F09" w:rsidRDefault="00644209" w:rsidP="00180F09">
      <w:pPr>
        <w:rPr>
          <w:rFonts w:ascii="Palatino Linotype" w:hAnsi="Palatino Linotype"/>
          <w:sz w:val="24"/>
          <w:szCs w:val="24"/>
        </w:rPr>
      </w:pPr>
      <w:r w:rsidRPr="00644209">
        <w:rPr>
          <w:rFonts w:ascii="Palatino Linotype" w:hAnsi="Palatino Linotype"/>
          <w:b/>
          <w:bCs/>
          <w:sz w:val="24"/>
          <w:szCs w:val="24"/>
        </w:rPr>
        <w:t xml:space="preserve">Ministry Share:  </w:t>
      </w:r>
      <w:r w:rsidRPr="00644209">
        <w:rPr>
          <w:rFonts w:ascii="Palatino Linotype" w:hAnsi="Palatino Linotype"/>
          <w:sz w:val="24"/>
          <w:szCs w:val="24"/>
        </w:rPr>
        <w:t xml:space="preserve">The </w:t>
      </w:r>
      <w:r>
        <w:rPr>
          <w:rFonts w:ascii="Palatino Linotype" w:hAnsi="Palatino Linotype"/>
          <w:sz w:val="24"/>
          <w:szCs w:val="24"/>
        </w:rPr>
        <w:t>apportionment</w:t>
      </w:r>
      <w:r w:rsidRPr="00644209">
        <w:rPr>
          <w:rFonts w:ascii="Palatino Linotype" w:hAnsi="Palatino Linotype"/>
          <w:sz w:val="24"/>
          <w:szCs w:val="24"/>
        </w:rPr>
        <w:t xml:space="preserve"> of </w:t>
      </w:r>
      <w:r>
        <w:rPr>
          <w:rFonts w:ascii="Palatino Linotype" w:hAnsi="Palatino Linotype"/>
          <w:sz w:val="24"/>
          <w:szCs w:val="24"/>
        </w:rPr>
        <w:t>ministry share will set through consultation and negotiation across the MA via its Finance Sub-</w:t>
      </w:r>
      <w:r w:rsidR="00DC35E1">
        <w:rPr>
          <w:rFonts w:ascii="Palatino Linotype" w:hAnsi="Palatino Linotype"/>
          <w:sz w:val="24"/>
          <w:szCs w:val="24"/>
        </w:rPr>
        <w:t>Committee</w:t>
      </w:r>
      <w:r>
        <w:rPr>
          <w:rFonts w:ascii="Palatino Linotype" w:hAnsi="Palatino Linotype"/>
          <w:sz w:val="24"/>
          <w:szCs w:val="24"/>
        </w:rPr>
        <w:t xml:space="preserve">.  </w:t>
      </w:r>
      <w:r w:rsidR="009E1963">
        <w:rPr>
          <w:rFonts w:ascii="Palatino Linotype" w:hAnsi="Palatino Linotype"/>
          <w:sz w:val="24"/>
          <w:szCs w:val="24"/>
        </w:rPr>
        <w:t>Payments will be monitored on a regular basis and, if necessary, apportionment levels will be adapted to accommodate unforeseen circumstances.</w:t>
      </w:r>
      <w:r>
        <w:rPr>
          <w:rFonts w:ascii="Palatino Linotype" w:hAnsi="Palatino Linotype"/>
          <w:sz w:val="24"/>
          <w:szCs w:val="24"/>
        </w:rPr>
        <w:t xml:space="preserve">  </w:t>
      </w:r>
    </w:p>
    <w:p w14:paraId="690D28EF" w14:textId="77777777" w:rsidR="006D163E" w:rsidRDefault="006D163E" w:rsidP="00180F09">
      <w:pPr>
        <w:rPr>
          <w:rFonts w:ascii="Palatino Linotype" w:hAnsi="Palatino Linotype"/>
          <w:sz w:val="24"/>
          <w:szCs w:val="24"/>
        </w:rPr>
      </w:pPr>
      <w:r>
        <w:rPr>
          <w:rFonts w:ascii="Palatino Linotype" w:hAnsi="Palatino Linotype"/>
          <w:sz w:val="24"/>
          <w:szCs w:val="24"/>
        </w:rPr>
        <w:t>Ministry Share payments will be made in the following way:</w:t>
      </w:r>
    </w:p>
    <w:p w14:paraId="0DE9AD81" w14:textId="182924EE" w:rsidR="00416DC8" w:rsidRPr="00A86A3E" w:rsidRDefault="006D163E" w:rsidP="00180F09">
      <w:pPr>
        <w:rPr>
          <w:rFonts w:ascii="Palatino Linotype" w:hAnsi="Palatino Linotype"/>
          <w:b/>
          <w:bCs/>
          <w:color w:val="0070C0"/>
          <w:sz w:val="24"/>
          <w:szCs w:val="24"/>
        </w:rPr>
      </w:pPr>
      <w:bookmarkStart w:id="1" w:name="_Hlk136021488"/>
      <w:r w:rsidRPr="00A86A3E">
        <w:rPr>
          <w:rFonts w:ascii="Palatino Linotype" w:hAnsi="Palatino Linotype"/>
          <w:color w:val="0070C0"/>
          <w:sz w:val="24"/>
          <w:szCs w:val="24"/>
        </w:rPr>
        <w:t xml:space="preserve">        </w:t>
      </w:r>
      <w:r w:rsidRPr="00A86A3E">
        <w:rPr>
          <w:rFonts w:ascii="Palatino Linotype" w:hAnsi="Palatino Linotype"/>
          <w:b/>
          <w:bCs/>
          <w:color w:val="0070C0"/>
          <w:sz w:val="24"/>
          <w:szCs w:val="24"/>
        </w:rPr>
        <w:t xml:space="preserve">[insert text] </w:t>
      </w:r>
      <w:bookmarkEnd w:id="1"/>
    </w:p>
    <w:p w14:paraId="3980AAE7" w14:textId="77777777" w:rsidR="00416DC8" w:rsidRDefault="00416DC8" w:rsidP="00180F09">
      <w:pPr>
        <w:rPr>
          <w:rFonts w:ascii="Palatino Linotype" w:hAnsi="Palatino Linotype"/>
          <w:sz w:val="24"/>
          <w:szCs w:val="24"/>
        </w:rPr>
      </w:pPr>
    </w:p>
    <w:p w14:paraId="2A3BE0F0" w14:textId="27B81BCC" w:rsidR="001A02A8" w:rsidRPr="001A02A8" w:rsidRDefault="001A02A8" w:rsidP="00180F09">
      <w:pPr>
        <w:rPr>
          <w:rFonts w:ascii="Palatino Linotype" w:hAnsi="Palatino Linotype"/>
          <w:sz w:val="24"/>
          <w:szCs w:val="24"/>
          <w:u w:val="single"/>
        </w:rPr>
      </w:pPr>
      <w:r w:rsidRPr="001A02A8">
        <w:rPr>
          <w:rFonts w:ascii="Palatino Linotype" w:hAnsi="Palatino Linotype"/>
          <w:sz w:val="24"/>
          <w:szCs w:val="24"/>
          <w:u w:val="single"/>
        </w:rPr>
        <w:t>Property Management</w:t>
      </w:r>
    </w:p>
    <w:p w14:paraId="03AD08A7" w14:textId="5547434C" w:rsidR="006D00BE" w:rsidRDefault="006D00BE" w:rsidP="006D00BE">
      <w:pPr>
        <w:rPr>
          <w:rFonts w:ascii="Palatino Linotype" w:hAnsi="Palatino Linotype"/>
          <w:sz w:val="24"/>
          <w:szCs w:val="24"/>
        </w:rPr>
      </w:pPr>
      <w:r w:rsidRPr="006D00BE">
        <w:rPr>
          <w:rFonts w:ascii="Palatino Linotype" w:hAnsi="Palatino Linotype"/>
          <w:sz w:val="24"/>
          <w:szCs w:val="24"/>
        </w:rPr>
        <w:t xml:space="preserve">Whilst it is acknowledged that most churches and church halls are the property of the Representative Body of the Church in Wales, it is the MAC who bears the responsibility for day-to-day running costs, </w:t>
      </w:r>
      <w:r w:rsidR="0078160F" w:rsidRPr="006D00BE">
        <w:rPr>
          <w:rFonts w:ascii="Palatino Linotype" w:hAnsi="Palatino Linotype"/>
          <w:sz w:val="24"/>
          <w:szCs w:val="24"/>
        </w:rPr>
        <w:t>maintenance,</w:t>
      </w:r>
      <w:r w:rsidRPr="006D00BE">
        <w:rPr>
          <w:rFonts w:ascii="Palatino Linotype" w:hAnsi="Palatino Linotype"/>
          <w:sz w:val="24"/>
          <w:szCs w:val="24"/>
        </w:rPr>
        <w:t xml:space="preserve"> and project works.  </w:t>
      </w:r>
    </w:p>
    <w:p w14:paraId="753B1015" w14:textId="77777777" w:rsidR="00D43B08" w:rsidRDefault="00D43B08" w:rsidP="00D43B08">
      <w:pPr>
        <w:rPr>
          <w:rFonts w:ascii="Palatino Linotype" w:hAnsi="Palatino Linotype"/>
          <w:sz w:val="24"/>
          <w:szCs w:val="24"/>
        </w:rPr>
      </w:pPr>
      <w:r w:rsidRPr="006D00BE">
        <w:rPr>
          <w:rFonts w:ascii="Palatino Linotype" w:hAnsi="Palatino Linotype"/>
          <w:b/>
          <w:bCs/>
          <w:sz w:val="24"/>
          <w:szCs w:val="24"/>
        </w:rPr>
        <w:t xml:space="preserve">Property </w:t>
      </w:r>
      <w:r>
        <w:rPr>
          <w:rFonts w:ascii="Palatino Linotype" w:hAnsi="Palatino Linotype"/>
          <w:b/>
          <w:bCs/>
          <w:sz w:val="24"/>
          <w:szCs w:val="24"/>
        </w:rPr>
        <w:t>S</w:t>
      </w:r>
      <w:r w:rsidRPr="006D00BE">
        <w:rPr>
          <w:rFonts w:ascii="Palatino Linotype" w:hAnsi="Palatino Linotype"/>
          <w:b/>
          <w:bCs/>
          <w:sz w:val="24"/>
          <w:szCs w:val="24"/>
        </w:rPr>
        <w:t>ub-</w:t>
      </w:r>
      <w:r>
        <w:rPr>
          <w:rFonts w:ascii="Palatino Linotype" w:hAnsi="Palatino Linotype"/>
          <w:b/>
          <w:bCs/>
          <w:sz w:val="24"/>
          <w:szCs w:val="24"/>
        </w:rPr>
        <w:t>C</w:t>
      </w:r>
      <w:r w:rsidRPr="006D00BE">
        <w:rPr>
          <w:rFonts w:ascii="Palatino Linotype" w:hAnsi="Palatino Linotype"/>
          <w:b/>
          <w:bCs/>
          <w:sz w:val="24"/>
          <w:szCs w:val="24"/>
        </w:rPr>
        <w:t>ommittee.</w:t>
      </w:r>
      <w:r w:rsidRPr="006D00BE">
        <w:rPr>
          <w:rFonts w:ascii="Palatino Linotype" w:hAnsi="Palatino Linotype"/>
          <w:sz w:val="24"/>
          <w:szCs w:val="24"/>
        </w:rPr>
        <w:t xml:space="preserve">  </w:t>
      </w:r>
      <w:r>
        <w:rPr>
          <w:rFonts w:ascii="Palatino Linotype" w:hAnsi="Palatino Linotype"/>
          <w:sz w:val="24"/>
          <w:szCs w:val="24"/>
        </w:rPr>
        <w:t xml:space="preserve">We will empower a Property Sub-Committee to discuss property matters, make recommendation to the MAC and act as directed by the MAC: </w:t>
      </w:r>
    </w:p>
    <w:p w14:paraId="0E3C6BD3" w14:textId="77777777" w:rsidR="000307E0" w:rsidRDefault="000307E0" w:rsidP="000307E0">
      <w:pPr>
        <w:rPr>
          <w:rFonts w:ascii="Palatino Linotype" w:hAnsi="Palatino Linotype"/>
          <w:sz w:val="24"/>
          <w:szCs w:val="24"/>
        </w:rPr>
      </w:pPr>
      <w:r w:rsidRPr="000914DA">
        <w:rPr>
          <w:rFonts w:ascii="Palatino Linotype" w:hAnsi="Palatino Linotype"/>
          <w:b/>
          <w:bCs/>
          <w:sz w:val="24"/>
          <w:szCs w:val="24"/>
        </w:rPr>
        <w:t>Initial</w:t>
      </w:r>
      <w:r>
        <w:rPr>
          <w:rFonts w:ascii="Palatino Linotype" w:hAnsi="Palatino Linotype"/>
          <w:sz w:val="24"/>
          <w:szCs w:val="24"/>
        </w:rPr>
        <w:t xml:space="preserve">:  </w:t>
      </w:r>
    </w:p>
    <w:p w14:paraId="3D8AF476" w14:textId="409D43C2" w:rsidR="00D43B08" w:rsidRPr="000F7B55" w:rsidRDefault="000307E0" w:rsidP="000F7B55">
      <w:pPr>
        <w:pStyle w:val="ListParagraph"/>
        <w:numPr>
          <w:ilvl w:val="0"/>
          <w:numId w:val="27"/>
        </w:numPr>
        <w:rPr>
          <w:rFonts w:ascii="Palatino Linotype" w:hAnsi="Palatino Linotype"/>
          <w:sz w:val="24"/>
          <w:szCs w:val="24"/>
        </w:rPr>
      </w:pPr>
      <w:r w:rsidRPr="000F7B55">
        <w:rPr>
          <w:rFonts w:ascii="Palatino Linotype" w:hAnsi="Palatino Linotype"/>
          <w:b/>
          <w:bCs/>
          <w:sz w:val="24"/>
          <w:szCs w:val="24"/>
        </w:rPr>
        <w:t>Current initiatives:</w:t>
      </w:r>
      <w:r w:rsidRPr="000F7B55">
        <w:rPr>
          <w:rFonts w:ascii="Palatino Linotype" w:hAnsi="Palatino Linotype"/>
          <w:sz w:val="24"/>
          <w:szCs w:val="24"/>
        </w:rPr>
        <w:t xml:space="preserve">  the Property Sub</w:t>
      </w:r>
      <w:r w:rsidRPr="000F7B55">
        <w:rPr>
          <w:rFonts w:ascii="Palatino Linotype" w:hAnsi="Palatino Linotype"/>
          <w:sz w:val="24"/>
          <w:szCs w:val="24"/>
        </w:rPr>
        <w:noBreakHyphen/>
        <w:t>Committee is required to compile a comprehensive list of all current build projects within the Ministry Area, listing their current state of progress, the financial commitment</w:t>
      </w:r>
      <w:r w:rsidR="00D43B08" w:rsidRPr="000F7B55">
        <w:rPr>
          <w:rFonts w:ascii="Palatino Linotype" w:hAnsi="Palatino Linotype"/>
          <w:sz w:val="24"/>
          <w:szCs w:val="24"/>
        </w:rPr>
        <w:t>,</w:t>
      </w:r>
      <w:r w:rsidRPr="000F7B55">
        <w:rPr>
          <w:rFonts w:ascii="Palatino Linotype" w:hAnsi="Palatino Linotype"/>
          <w:sz w:val="24"/>
          <w:szCs w:val="24"/>
        </w:rPr>
        <w:t xml:space="preserve"> and the support they require for the remainder of the project.  </w:t>
      </w:r>
      <w:r w:rsidR="00D43B08" w:rsidRPr="000F7B55">
        <w:rPr>
          <w:rFonts w:ascii="Palatino Linotype" w:hAnsi="Palatino Linotype"/>
          <w:sz w:val="24"/>
          <w:szCs w:val="24"/>
        </w:rPr>
        <w:t>All current building projects, contracts and funding applications will continue to be honoured.  Where necessary, these will be converted to the MA name.</w:t>
      </w:r>
    </w:p>
    <w:p w14:paraId="2F1EBDB1" w14:textId="0969B8D2" w:rsidR="00D43B08" w:rsidRDefault="00D43B08" w:rsidP="00D43B08">
      <w:pPr>
        <w:pStyle w:val="ListParagraph"/>
        <w:numPr>
          <w:ilvl w:val="0"/>
          <w:numId w:val="21"/>
        </w:numPr>
        <w:rPr>
          <w:rFonts w:ascii="Palatino Linotype" w:hAnsi="Palatino Linotype"/>
          <w:sz w:val="24"/>
          <w:szCs w:val="24"/>
        </w:rPr>
      </w:pPr>
      <w:r w:rsidRPr="000F7B55">
        <w:rPr>
          <w:rFonts w:ascii="Palatino Linotype" w:hAnsi="Palatino Linotype"/>
          <w:b/>
          <w:bCs/>
          <w:sz w:val="24"/>
          <w:szCs w:val="24"/>
        </w:rPr>
        <w:t>Quinquennial review.</w:t>
      </w:r>
      <w:r w:rsidRPr="000F7B55">
        <w:rPr>
          <w:rFonts w:ascii="Palatino Linotype" w:hAnsi="Palatino Linotype"/>
          <w:sz w:val="24"/>
          <w:szCs w:val="24"/>
        </w:rPr>
        <w:t xml:space="preserve">  The Property Sub-Committee will compile a list of the most recent quinquennial to provide a summary of </w:t>
      </w:r>
      <w:r w:rsidR="000F7B55" w:rsidRPr="000F7B55">
        <w:rPr>
          <w:rFonts w:ascii="Palatino Linotype" w:hAnsi="Palatino Linotype"/>
          <w:sz w:val="24"/>
          <w:szCs w:val="24"/>
        </w:rPr>
        <w:t>building conditions and forthcoming expenditure requirements.</w:t>
      </w:r>
    </w:p>
    <w:p w14:paraId="1C52B076" w14:textId="11555496" w:rsidR="000F7B55" w:rsidRPr="000F7B55" w:rsidRDefault="000F7B55" w:rsidP="000F7B55">
      <w:pPr>
        <w:rPr>
          <w:rFonts w:ascii="Palatino Linotype" w:hAnsi="Palatino Linotype"/>
          <w:sz w:val="24"/>
          <w:szCs w:val="24"/>
        </w:rPr>
      </w:pPr>
      <w:r>
        <w:rPr>
          <w:rFonts w:ascii="Palatino Linotype" w:hAnsi="Palatino Linotype"/>
          <w:sz w:val="24"/>
          <w:szCs w:val="24"/>
        </w:rPr>
        <w:t>The future remit of the Property Sub-Committee will include the following elements:</w:t>
      </w:r>
    </w:p>
    <w:p w14:paraId="79168BCC" w14:textId="77777777" w:rsidR="005E23B5" w:rsidRDefault="006D00BE" w:rsidP="005E23B5">
      <w:pPr>
        <w:pStyle w:val="ListParagraph"/>
        <w:numPr>
          <w:ilvl w:val="0"/>
          <w:numId w:val="26"/>
        </w:numPr>
        <w:rPr>
          <w:rFonts w:ascii="Palatino Linotype" w:hAnsi="Palatino Linotype"/>
          <w:sz w:val="24"/>
          <w:szCs w:val="24"/>
        </w:rPr>
      </w:pPr>
      <w:r w:rsidRPr="005E23B5">
        <w:rPr>
          <w:rFonts w:ascii="Palatino Linotype" w:hAnsi="Palatino Linotype"/>
          <w:sz w:val="24"/>
          <w:szCs w:val="24"/>
        </w:rPr>
        <w:t xml:space="preserve">monitor </w:t>
      </w:r>
      <w:r w:rsidR="005E23B5" w:rsidRPr="005E23B5">
        <w:rPr>
          <w:rFonts w:ascii="Palatino Linotype" w:hAnsi="Palatino Linotype"/>
          <w:sz w:val="24"/>
          <w:szCs w:val="24"/>
        </w:rPr>
        <w:t>legislative compliance across buildings e.g. insurance, electrical certification etc.</w:t>
      </w:r>
      <w:r w:rsidRPr="005E23B5">
        <w:rPr>
          <w:rFonts w:ascii="Palatino Linotype" w:hAnsi="Palatino Linotype"/>
          <w:sz w:val="24"/>
          <w:szCs w:val="24"/>
        </w:rPr>
        <w:t xml:space="preserve"> </w:t>
      </w:r>
    </w:p>
    <w:p w14:paraId="732C32EB" w14:textId="48F7CBCA" w:rsidR="006D00BE" w:rsidRDefault="006D00BE" w:rsidP="005E23B5">
      <w:pPr>
        <w:pStyle w:val="ListParagraph"/>
        <w:numPr>
          <w:ilvl w:val="0"/>
          <w:numId w:val="26"/>
        </w:numPr>
        <w:rPr>
          <w:rFonts w:ascii="Palatino Linotype" w:hAnsi="Palatino Linotype"/>
          <w:sz w:val="24"/>
          <w:szCs w:val="24"/>
        </w:rPr>
      </w:pPr>
      <w:r w:rsidRPr="005E23B5">
        <w:rPr>
          <w:rFonts w:ascii="Palatino Linotype" w:hAnsi="Palatino Linotype"/>
          <w:sz w:val="24"/>
          <w:szCs w:val="24"/>
        </w:rPr>
        <w:t xml:space="preserve">review quinquennial reports and co-ordinate project </w:t>
      </w:r>
      <w:r w:rsidR="006D54BE" w:rsidRPr="005E23B5">
        <w:rPr>
          <w:rFonts w:ascii="Palatino Linotype" w:hAnsi="Palatino Linotype"/>
          <w:sz w:val="24"/>
          <w:szCs w:val="24"/>
        </w:rPr>
        <w:t>work.</w:t>
      </w:r>
      <w:r w:rsidRPr="005E23B5">
        <w:rPr>
          <w:rFonts w:ascii="Palatino Linotype" w:hAnsi="Palatino Linotype"/>
          <w:sz w:val="24"/>
          <w:szCs w:val="24"/>
        </w:rPr>
        <w:t xml:space="preserve"> </w:t>
      </w:r>
    </w:p>
    <w:p w14:paraId="69D1F0AD" w14:textId="4AE979C9" w:rsidR="00C46BBD" w:rsidRDefault="00C46BBD" w:rsidP="005E23B5">
      <w:pPr>
        <w:pStyle w:val="ListParagraph"/>
        <w:numPr>
          <w:ilvl w:val="0"/>
          <w:numId w:val="26"/>
        </w:numPr>
        <w:rPr>
          <w:rFonts w:ascii="Palatino Linotype" w:hAnsi="Palatino Linotype"/>
          <w:sz w:val="24"/>
          <w:szCs w:val="24"/>
        </w:rPr>
      </w:pPr>
      <w:r>
        <w:rPr>
          <w:rFonts w:ascii="Palatino Linotype" w:hAnsi="Palatino Linotype"/>
          <w:sz w:val="24"/>
          <w:szCs w:val="24"/>
        </w:rPr>
        <w:t>work with church committees and their sub-wardens to provide advice and support with funding applications, faculties</w:t>
      </w:r>
      <w:r w:rsidR="00953878">
        <w:rPr>
          <w:rFonts w:ascii="Palatino Linotype" w:hAnsi="Palatino Linotype"/>
          <w:sz w:val="24"/>
          <w:szCs w:val="24"/>
        </w:rPr>
        <w:t>,</w:t>
      </w:r>
      <w:r>
        <w:rPr>
          <w:rFonts w:ascii="Palatino Linotype" w:hAnsi="Palatino Linotype"/>
          <w:sz w:val="24"/>
          <w:szCs w:val="24"/>
        </w:rPr>
        <w:t xml:space="preserve"> and contract awards.</w:t>
      </w:r>
    </w:p>
    <w:p w14:paraId="087CF700" w14:textId="79F1F8F2" w:rsidR="00C46BBD" w:rsidRDefault="00C46BBD" w:rsidP="005E23B5">
      <w:pPr>
        <w:pStyle w:val="ListParagraph"/>
        <w:numPr>
          <w:ilvl w:val="0"/>
          <w:numId w:val="26"/>
        </w:numPr>
        <w:rPr>
          <w:rFonts w:ascii="Palatino Linotype" w:hAnsi="Palatino Linotype"/>
          <w:sz w:val="24"/>
          <w:szCs w:val="24"/>
        </w:rPr>
      </w:pPr>
      <w:r>
        <w:rPr>
          <w:rFonts w:ascii="Palatino Linotype" w:hAnsi="Palatino Linotype"/>
          <w:sz w:val="24"/>
          <w:szCs w:val="24"/>
        </w:rPr>
        <w:t>Ensure that good practice, support</w:t>
      </w:r>
      <w:r w:rsidR="00953878">
        <w:rPr>
          <w:rFonts w:ascii="Palatino Linotype" w:hAnsi="Palatino Linotype"/>
          <w:sz w:val="24"/>
          <w:szCs w:val="24"/>
        </w:rPr>
        <w:t>,</w:t>
      </w:r>
      <w:r>
        <w:rPr>
          <w:rFonts w:ascii="Palatino Linotype" w:hAnsi="Palatino Linotype"/>
          <w:sz w:val="24"/>
          <w:szCs w:val="24"/>
        </w:rPr>
        <w:t xml:space="preserve"> and guidance is available to those maintaining our buildings.</w:t>
      </w:r>
    </w:p>
    <w:p w14:paraId="29FCC8A7" w14:textId="52E84F74" w:rsidR="00C46BBD" w:rsidRDefault="00C46BBD" w:rsidP="005E23B5">
      <w:pPr>
        <w:pStyle w:val="ListParagraph"/>
        <w:numPr>
          <w:ilvl w:val="0"/>
          <w:numId w:val="26"/>
        </w:numPr>
        <w:rPr>
          <w:rFonts w:ascii="Palatino Linotype" w:hAnsi="Palatino Linotype"/>
          <w:sz w:val="24"/>
          <w:szCs w:val="24"/>
        </w:rPr>
      </w:pPr>
      <w:r>
        <w:rPr>
          <w:rFonts w:ascii="Palatino Linotype" w:hAnsi="Palatino Linotype"/>
          <w:sz w:val="24"/>
          <w:szCs w:val="24"/>
        </w:rPr>
        <w:t>Review leasing arrangements for church halls, lands</w:t>
      </w:r>
      <w:r w:rsidR="00953878">
        <w:rPr>
          <w:rFonts w:ascii="Palatino Linotype" w:hAnsi="Palatino Linotype"/>
          <w:sz w:val="24"/>
          <w:szCs w:val="24"/>
        </w:rPr>
        <w:t>,</w:t>
      </w:r>
      <w:r>
        <w:rPr>
          <w:rFonts w:ascii="Palatino Linotype" w:hAnsi="Palatino Linotype"/>
          <w:sz w:val="24"/>
          <w:szCs w:val="24"/>
        </w:rPr>
        <w:t xml:space="preserve"> or other properties to ensure contracts are up to date and represent best value for the MA, mindful of the asset that they represent to our communities.</w:t>
      </w:r>
    </w:p>
    <w:p w14:paraId="36837E9D" w14:textId="5857CEB0" w:rsidR="001A02A8" w:rsidRDefault="000F7B55" w:rsidP="00180F09">
      <w:pPr>
        <w:rPr>
          <w:rFonts w:ascii="Palatino Linotype" w:hAnsi="Palatino Linotype"/>
          <w:sz w:val="24"/>
          <w:szCs w:val="24"/>
        </w:rPr>
      </w:pPr>
      <w:r>
        <w:rPr>
          <w:rFonts w:ascii="Palatino Linotype" w:hAnsi="Palatino Linotype"/>
          <w:sz w:val="24"/>
          <w:szCs w:val="24"/>
        </w:rPr>
        <w:t>Membership of the Property Sub-Committee will include representation from across the MA.  It’s terms of reference will be co-created between the MAC and the sub-committee (with guidance from the Diocesan office) and will be reviewed and approved by the MAC.</w:t>
      </w:r>
    </w:p>
    <w:p w14:paraId="5B8B519F" w14:textId="77777777" w:rsidR="00D912EE" w:rsidRDefault="00D912EE" w:rsidP="00180F09">
      <w:pPr>
        <w:rPr>
          <w:rFonts w:ascii="Palatino Linotype" w:hAnsi="Palatino Linotype"/>
          <w:sz w:val="24"/>
          <w:szCs w:val="24"/>
        </w:rPr>
      </w:pPr>
    </w:p>
    <w:p w14:paraId="77D55251" w14:textId="33E30F2E" w:rsidR="000F7B55" w:rsidRPr="00D912EE" w:rsidRDefault="00D912EE" w:rsidP="00180F09">
      <w:pPr>
        <w:rPr>
          <w:rFonts w:ascii="Palatino Linotype" w:hAnsi="Palatino Linotype"/>
          <w:sz w:val="24"/>
          <w:szCs w:val="24"/>
          <w:u w:val="single"/>
        </w:rPr>
      </w:pPr>
      <w:r w:rsidRPr="00D912EE">
        <w:rPr>
          <w:rFonts w:ascii="Palatino Linotype" w:hAnsi="Palatino Linotype"/>
          <w:sz w:val="24"/>
          <w:szCs w:val="24"/>
          <w:u w:val="single"/>
        </w:rPr>
        <w:t>Ministry</w:t>
      </w:r>
    </w:p>
    <w:p w14:paraId="6BC56EF7" w14:textId="60FF1FEC" w:rsidR="00D912EE" w:rsidRDefault="00D912EE" w:rsidP="00180F09">
      <w:pPr>
        <w:rPr>
          <w:rFonts w:ascii="Palatino Linotype" w:hAnsi="Palatino Linotype"/>
          <w:sz w:val="24"/>
          <w:szCs w:val="24"/>
        </w:rPr>
      </w:pPr>
      <w:r>
        <w:rPr>
          <w:rFonts w:ascii="Palatino Linotype" w:hAnsi="Palatino Linotype"/>
          <w:sz w:val="24"/>
          <w:szCs w:val="24"/>
        </w:rPr>
        <w:t xml:space="preserve">Our Ministry Team (MAT), comprising </w:t>
      </w:r>
      <w:r w:rsidR="00172BD0">
        <w:rPr>
          <w:rFonts w:ascii="Palatino Linotype" w:hAnsi="Palatino Linotype"/>
          <w:sz w:val="24"/>
          <w:szCs w:val="24"/>
        </w:rPr>
        <w:t>all those who have a Bishop’s licence for ministry, e.g.</w:t>
      </w:r>
      <w:r>
        <w:rPr>
          <w:rFonts w:ascii="Palatino Linotype" w:hAnsi="Palatino Linotype"/>
          <w:sz w:val="24"/>
          <w:szCs w:val="24"/>
        </w:rPr>
        <w:t>:</w:t>
      </w:r>
    </w:p>
    <w:p w14:paraId="68583F54" w14:textId="30948EC7"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Licenced clergy (non-stipendiary &amp; stipendiary)</w:t>
      </w:r>
    </w:p>
    <w:p w14:paraId="12F2BFC2" w14:textId="614862BA"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Children, Youth and Families Workers</w:t>
      </w:r>
    </w:p>
    <w:p w14:paraId="7589A96F" w14:textId="65610204"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Licenced Lay Readers</w:t>
      </w:r>
    </w:p>
    <w:p w14:paraId="259CF1CE" w14:textId="19E86EDE"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Licenced Pastoral Visitors</w:t>
      </w:r>
    </w:p>
    <w:p w14:paraId="524E7C04" w14:textId="5C0EA2FC"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Licenced Lay Worship Leaders</w:t>
      </w:r>
    </w:p>
    <w:p w14:paraId="73317F24" w14:textId="2D5ACD4A" w:rsidR="00D912EE" w:rsidRDefault="00D912EE" w:rsidP="00D912EE">
      <w:pPr>
        <w:spacing w:after="0" w:line="240" w:lineRule="auto"/>
        <w:ind w:left="720"/>
        <w:rPr>
          <w:rFonts w:ascii="Palatino Linotype" w:hAnsi="Palatino Linotype"/>
          <w:sz w:val="24"/>
          <w:szCs w:val="24"/>
        </w:rPr>
      </w:pPr>
      <w:r>
        <w:rPr>
          <w:rFonts w:ascii="Palatino Linotype" w:hAnsi="Palatino Linotype"/>
          <w:sz w:val="24"/>
          <w:szCs w:val="24"/>
        </w:rPr>
        <w:t>Members of Chaplaincy Teams</w:t>
      </w:r>
    </w:p>
    <w:p w14:paraId="30D9F1B6" w14:textId="77777777" w:rsidR="00172BD0" w:rsidRDefault="00172BD0" w:rsidP="00D912EE">
      <w:pPr>
        <w:spacing w:after="0" w:line="240" w:lineRule="auto"/>
        <w:ind w:left="720"/>
        <w:rPr>
          <w:rFonts w:ascii="Palatino Linotype" w:hAnsi="Palatino Linotype"/>
          <w:sz w:val="24"/>
          <w:szCs w:val="24"/>
        </w:rPr>
      </w:pPr>
    </w:p>
    <w:p w14:paraId="16A64C55" w14:textId="05F99962" w:rsidR="00D912EE" w:rsidRDefault="00D912EE" w:rsidP="00180F09">
      <w:pPr>
        <w:rPr>
          <w:rFonts w:ascii="Palatino Linotype" w:hAnsi="Palatino Linotype"/>
          <w:sz w:val="24"/>
          <w:szCs w:val="24"/>
        </w:rPr>
      </w:pPr>
      <w:r>
        <w:rPr>
          <w:rFonts w:ascii="Palatino Linotype" w:hAnsi="Palatino Linotype"/>
          <w:sz w:val="24"/>
          <w:szCs w:val="24"/>
        </w:rPr>
        <w:t xml:space="preserve">Will meet monthly to pray together, and work together to support the ministry for the MA </w:t>
      </w:r>
      <w:r w:rsidR="007B0DBC">
        <w:rPr>
          <w:rFonts w:ascii="Palatino Linotype" w:hAnsi="Palatino Linotype"/>
          <w:sz w:val="24"/>
          <w:szCs w:val="24"/>
        </w:rPr>
        <w:t>today and</w:t>
      </w:r>
      <w:r>
        <w:rPr>
          <w:rFonts w:ascii="Palatino Linotype" w:hAnsi="Palatino Linotype"/>
          <w:sz w:val="24"/>
          <w:szCs w:val="24"/>
        </w:rPr>
        <w:t xml:space="preserve"> develop strategies for the development of ministry for the future.</w:t>
      </w:r>
    </w:p>
    <w:p w14:paraId="6C520C2A" w14:textId="77777777" w:rsidR="00D912EE" w:rsidRPr="009F3F9F" w:rsidRDefault="00D912EE" w:rsidP="00180F09">
      <w:pPr>
        <w:rPr>
          <w:rFonts w:ascii="Palatino Linotype" w:hAnsi="Palatino Linotype"/>
          <w:sz w:val="24"/>
          <w:szCs w:val="24"/>
        </w:rPr>
      </w:pPr>
    </w:p>
    <w:p w14:paraId="103B05B1" w14:textId="77777777" w:rsidR="00511841" w:rsidRPr="00644209" w:rsidRDefault="00511841" w:rsidP="00511841">
      <w:pPr>
        <w:rPr>
          <w:rFonts w:ascii="Palatino Linotype" w:hAnsi="Palatino Linotype"/>
          <w:sz w:val="24"/>
          <w:szCs w:val="24"/>
          <w:u w:val="single"/>
        </w:rPr>
      </w:pPr>
      <w:r w:rsidRPr="00644209">
        <w:rPr>
          <w:rFonts w:ascii="Palatino Linotype" w:hAnsi="Palatino Linotype"/>
          <w:sz w:val="24"/>
          <w:szCs w:val="24"/>
          <w:u w:val="single"/>
        </w:rPr>
        <w:t>Governance</w:t>
      </w:r>
    </w:p>
    <w:p w14:paraId="3BCBD64A" w14:textId="5506922C" w:rsidR="005365D4" w:rsidRPr="005365D4" w:rsidRDefault="005365D4" w:rsidP="00180F09">
      <w:pPr>
        <w:rPr>
          <w:rFonts w:ascii="Palatino Linotype" w:hAnsi="Palatino Linotype"/>
          <w:b/>
          <w:bCs/>
          <w:sz w:val="24"/>
          <w:szCs w:val="24"/>
        </w:rPr>
      </w:pPr>
      <w:r w:rsidRPr="005365D4">
        <w:rPr>
          <w:rFonts w:ascii="Palatino Linotype" w:hAnsi="Palatino Linotype"/>
          <w:b/>
          <w:bCs/>
          <w:sz w:val="24"/>
          <w:szCs w:val="24"/>
        </w:rPr>
        <w:t>Dignity Charter</w:t>
      </w:r>
    </w:p>
    <w:p w14:paraId="6407D1AD" w14:textId="77777777" w:rsidR="00DE79F9" w:rsidRDefault="00511841" w:rsidP="00953878">
      <w:pPr>
        <w:rPr>
          <w:rFonts w:ascii="Palatino Linotype" w:hAnsi="Palatino Linotype"/>
          <w:sz w:val="24"/>
          <w:szCs w:val="24"/>
        </w:rPr>
      </w:pPr>
      <w:r>
        <w:rPr>
          <w:rFonts w:ascii="Palatino Linotype" w:hAnsi="Palatino Linotype"/>
          <w:sz w:val="24"/>
          <w:szCs w:val="24"/>
        </w:rPr>
        <w:t xml:space="preserve">We </w:t>
      </w:r>
      <w:r w:rsidR="003B4571">
        <w:rPr>
          <w:rFonts w:ascii="Palatino Linotype" w:hAnsi="Palatino Linotype"/>
          <w:sz w:val="24"/>
          <w:szCs w:val="24"/>
        </w:rPr>
        <w:t xml:space="preserve">understand the importance of good working relationships.  </w:t>
      </w:r>
      <w:r w:rsidR="00614588">
        <w:rPr>
          <w:rFonts w:ascii="Palatino Linotype" w:hAnsi="Palatino Linotype"/>
          <w:sz w:val="24"/>
          <w:szCs w:val="24"/>
        </w:rPr>
        <w:t xml:space="preserve">The Church in Wales Safeguarding Team have highlighted the imbalances of power that can occur specifically in Church settings.  It acknowledges that any person, in any setting, can be vulnerable at different times in their lives, which is different to being classed as an “adult at risk” (something which is clearly defined within safeguarding legislation.  Following the Safeguarding Teams </w:t>
      </w:r>
      <w:r w:rsidR="00560E99">
        <w:rPr>
          <w:rFonts w:ascii="Palatino Linotype" w:hAnsi="Palatino Linotype"/>
          <w:sz w:val="24"/>
          <w:szCs w:val="24"/>
        </w:rPr>
        <w:t>recommendation,</w:t>
      </w:r>
      <w:r w:rsidR="00614588">
        <w:rPr>
          <w:rFonts w:ascii="Palatino Linotype" w:hAnsi="Palatino Linotype"/>
          <w:sz w:val="24"/>
          <w:szCs w:val="24"/>
        </w:rPr>
        <w:t xml:space="preserve"> we </w:t>
      </w:r>
      <w:r w:rsidR="00560E99">
        <w:rPr>
          <w:rFonts w:ascii="Palatino Linotype" w:hAnsi="Palatino Linotype"/>
          <w:sz w:val="24"/>
          <w:szCs w:val="24"/>
        </w:rPr>
        <w:t>endorse and adopt the</w:t>
      </w:r>
      <w:r>
        <w:rPr>
          <w:rFonts w:ascii="Palatino Linotype" w:hAnsi="Palatino Linotype"/>
          <w:sz w:val="24"/>
          <w:szCs w:val="24"/>
        </w:rPr>
        <w:t xml:space="preserve"> Church in Wales Dignity Charter </w:t>
      </w:r>
      <w:r w:rsidR="00C23BEC">
        <w:rPr>
          <w:rFonts w:ascii="Palatino Linotype" w:hAnsi="Palatino Linotype"/>
          <w:sz w:val="24"/>
          <w:szCs w:val="24"/>
        </w:rPr>
        <w:t xml:space="preserve">and undertake to disseminate it </w:t>
      </w:r>
      <w:r w:rsidR="00560E99">
        <w:rPr>
          <w:rFonts w:ascii="Palatino Linotype" w:hAnsi="Palatino Linotype"/>
          <w:sz w:val="24"/>
          <w:szCs w:val="24"/>
        </w:rPr>
        <w:t>throughout our Ministry Area.</w:t>
      </w:r>
      <w:r w:rsidR="00953878">
        <w:rPr>
          <w:rFonts w:ascii="Palatino Linotype" w:hAnsi="Palatino Linotype"/>
          <w:sz w:val="24"/>
          <w:szCs w:val="24"/>
        </w:rPr>
        <w:t xml:space="preserve">  </w:t>
      </w:r>
    </w:p>
    <w:p w14:paraId="6BAFF689" w14:textId="11C8EBB9" w:rsidR="00953878" w:rsidRPr="000A43A2" w:rsidRDefault="00953878" w:rsidP="00953878">
      <w:r>
        <w:rPr>
          <w:rFonts w:ascii="Palatino Linotype" w:hAnsi="Palatino Linotype"/>
          <w:sz w:val="24"/>
          <w:szCs w:val="24"/>
        </w:rPr>
        <w:t xml:space="preserve">We will endorse the Charter to all Church Committees and Sub-Committees and display it on all noticeboards.  The summary of the Dignity Charter is attached as </w:t>
      </w:r>
      <w:r w:rsidRPr="00953878">
        <w:rPr>
          <w:rFonts w:ascii="Palatino Linotype" w:hAnsi="Palatino Linotype"/>
          <w:b/>
          <w:bCs/>
          <w:i/>
          <w:iCs/>
          <w:sz w:val="24"/>
          <w:szCs w:val="24"/>
        </w:rPr>
        <w:t>Appendix II</w:t>
      </w:r>
      <w:r>
        <w:rPr>
          <w:rFonts w:ascii="Palatino Linotype" w:hAnsi="Palatino Linotype"/>
          <w:sz w:val="24"/>
          <w:szCs w:val="24"/>
        </w:rPr>
        <w:t xml:space="preserve"> for reference and the A4 poster and full policy can be found on the Church in Wales website: </w:t>
      </w:r>
      <w:hyperlink r:id="rId8" w:history="1">
        <w:r w:rsidRPr="00D72F17">
          <w:rPr>
            <w:rStyle w:val="Hyperlink"/>
          </w:rPr>
          <w:t>https://www.churchinwales.org.uk/en/publications/administration-and-business/dignity-charter/</w:t>
        </w:r>
      </w:hyperlink>
      <w:r>
        <w:t xml:space="preserve"> </w:t>
      </w:r>
    </w:p>
    <w:p w14:paraId="04646503" w14:textId="7D98E573" w:rsidR="00C23BEC" w:rsidRPr="00C23BEC" w:rsidRDefault="00C23BEC" w:rsidP="00180F09">
      <w:pPr>
        <w:rPr>
          <w:rFonts w:ascii="Palatino Linotype" w:hAnsi="Palatino Linotype"/>
          <w:b/>
          <w:bCs/>
          <w:sz w:val="24"/>
          <w:szCs w:val="24"/>
        </w:rPr>
      </w:pPr>
      <w:r w:rsidRPr="00C23BEC">
        <w:rPr>
          <w:rFonts w:ascii="Palatino Linotype" w:hAnsi="Palatino Linotype"/>
          <w:b/>
          <w:bCs/>
          <w:sz w:val="24"/>
          <w:szCs w:val="24"/>
        </w:rPr>
        <w:t>Charities Commission Registration</w:t>
      </w:r>
    </w:p>
    <w:p w14:paraId="1B8A624F" w14:textId="77777777" w:rsidR="00C23BEC" w:rsidRPr="00C23BEC" w:rsidRDefault="00C23BEC" w:rsidP="00180F09">
      <w:pPr>
        <w:rPr>
          <w:rFonts w:ascii="Palatino Linotype" w:hAnsi="Palatino Linotype"/>
          <w:b/>
          <w:bCs/>
          <w:sz w:val="24"/>
          <w:szCs w:val="24"/>
        </w:rPr>
      </w:pPr>
      <w:r w:rsidRPr="00C23BEC">
        <w:rPr>
          <w:rFonts w:ascii="Palatino Linotype" w:hAnsi="Palatino Linotype"/>
          <w:b/>
          <w:bCs/>
          <w:sz w:val="24"/>
          <w:szCs w:val="24"/>
        </w:rPr>
        <w:t>Initial:</w:t>
      </w:r>
    </w:p>
    <w:p w14:paraId="63CC2D97" w14:textId="7E32DEA5" w:rsidR="00C23BEC" w:rsidRDefault="00C23BEC" w:rsidP="00180F09">
      <w:pPr>
        <w:rPr>
          <w:rFonts w:ascii="Palatino Linotype" w:hAnsi="Palatino Linotype"/>
          <w:sz w:val="24"/>
          <w:szCs w:val="24"/>
        </w:rPr>
      </w:pPr>
      <w:r>
        <w:rPr>
          <w:rFonts w:ascii="Palatino Linotype" w:hAnsi="Palatino Linotype"/>
          <w:sz w:val="24"/>
          <w:szCs w:val="24"/>
        </w:rPr>
        <w:t xml:space="preserve">Our current Ministry Area comprises of </w:t>
      </w:r>
      <w:r w:rsidRPr="00037A68">
        <w:rPr>
          <w:rFonts w:ascii="Palatino Linotype" w:hAnsi="Palatino Linotype"/>
          <w:b/>
          <w:bCs/>
          <w:color w:val="4472C4" w:themeColor="accent1"/>
          <w:sz w:val="24"/>
          <w:szCs w:val="24"/>
        </w:rPr>
        <w:t>[insert number]</w:t>
      </w:r>
      <w:r w:rsidRPr="00037A68">
        <w:rPr>
          <w:rFonts w:ascii="Palatino Linotype" w:hAnsi="Palatino Linotype"/>
          <w:color w:val="4472C4" w:themeColor="accent1"/>
          <w:sz w:val="24"/>
          <w:szCs w:val="24"/>
        </w:rPr>
        <w:t xml:space="preserve"> </w:t>
      </w:r>
      <w:r>
        <w:rPr>
          <w:rFonts w:ascii="Palatino Linotype" w:hAnsi="Palatino Linotype"/>
          <w:sz w:val="24"/>
          <w:szCs w:val="24"/>
        </w:rPr>
        <w:t xml:space="preserve">of registered charities.  We will work with former PCC Trustees to combine registrations into one registration named </w:t>
      </w:r>
      <w:r w:rsidRPr="00037A68">
        <w:rPr>
          <w:rFonts w:ascii="Palatino Linotype" w:hAnsi="Palatino Linotype"/>
          <w:b/>
          <w:bCs/>
          <w:color w:val="4472C4" w:themeColor="accent1"/>
          <w:sz w:val="24"/>
          <w:szCs w:val="24"/>
        </w:rPr>
        <w:t>[insert MA name]</w:t>
      </w:r>
      <w:r w:rsidRPr="00037A68">
        <w:rPr>
          <w:rFonts w:ascii="Palatino Linotype" w:hAnsi="Palatino Linotype"/>
          <w:color w:val="4472C4" w:themeColor="accent1"/>
          <w:sz w:val="24"/>
          <w:szCs w:val="24"/>
        </w:rPr>
        <w:t xml:space="preserve"> </w:t>
      </w:r>
      <w:r>
        <w:rPr>
          <w:rFonts w:ascii="Palatino Linotype" w:hAnsi="Palatino Linotype"/>
          <w:sz w:val="24"/>
          <w:szCs w:val="24"/>
        </w:rPr>
        <w:t>Ministry Area.</w:t>
      </w:r>
    </w:p>
    <w:p w14:paraId="24FB1C56" w14:textId="7DC84C43" w:rsidR="00C23BEC" w:rsidRPr="005A38F6" w:rsidRDefault="005A38F6" w:rsidP="00180F09">
      <w:pPr>
        <w:rPr>
          <w:rFonts w:ascii="Palatino Linotype" w:hAnsi="Palatino Linotype"/>
          <w:b/>
          <w:bCs/>
          <w:sz w:val="24"/>
          <w:szCs w:val="24"/>
        </w:rPr>
      </w:pPr>
      <w:r w:rsidRPr="005A38F6">
        <w:rPr>
          <w:rFonts w:ascii="Palatino Linotype" w:hAnsi="Palatino Linotype"/>
          <w:b/>
          <w:bCs/>
          <w:sz w:val="24"/>
          <w:szCs w:val="24"/>
        </w:rPr>
        <w:t>Communication</w:t>
      </w:r>
    </w:p>
    <w:p w14:paraId="4D36FD80" w14:textId="5C6B2D36" w:rsidR="005A38F6" w:rsidRDefault="002C3AF1" w:rsidP="00180F09">
      <w:pPr>
        <w:rPr>
          <w:rFonts w:ascii="Palatino Linotype" w:hAnsi="Palatino Linotype"/>
          <w:sz w:val="24"/>
          <w:szCs w:val="24"/>
        </w:rPr>
      </w:pPr>
      <w:r w:rsidRPr="002C3AF1">
        <w:rPr>
          <w:rFonts w:ascii="Palatino Linotype" w:hAnsi="Palatino Linotype"/>
          <w:b/>
          <w:bCs/>
          <w:sz w:val="24"/>
          <w:szCs w:val="24"/>
        </w:rPr>
        <w:t>Internal communication.</w:t>
      </w:r>
      <w:r>
        <w:rPr>
          <w:rFonts w:ascii="Palatino Linotype" w:hAnsi="Palatino Linotype"/>
          <w:sz w:val="24"/>
          <w:szCs w:val="24"/>
        </w:rPr>
        <w:t xml:space="preserve">  </w:t>
      </w:r>
      <w:r w:rsidR="005A38F6">
        <w:rPr>
          <w:rFonts w:ascii="Palatino Linotype" w:hAnsi="Palatino Linotype"/>
          <w:sz w:val="24"/>
          <w:szCs w:val="24"/>
        </w:rPr>
        <w:t xml:space="preserve">We recognise that communication between all bodies of the Church </w:t>
      </w:r>
      <w:r w:rsidR="00DE79F9">
        <w:rPr>
          <w:rFonts w:ascii="Palatino Linotype" w:hAnsi="Palatino Linotype"/>
          <w:sz w:val="24"/>
          <w:szCs w:val="24"/>
        </w:rPr>
        <w:t xml:space="preserve">in Wales </w:t>
      </w:r>
      <w:r w:rsidR="005A38F6">
        <w:rPr>
          <w:rFonts w:ascii="Palatino Linotype" w:hAnsi="Palatino Linotype"/>
          <w:sz w:val="24"/>
          <w:szCs w:val="24"/>
        </w:rPr>
        <w:t xml:space="preserve">will support our </w:t>
      </w:r>
      <w:r w:rsidR="00DE79F9">
        <w:rPr>
          <w:rFonts w:ascii="Palatino Linotype" w:hAnsi="Palatino Linotype"/>
          <w:sz w:val="24"/>
          <w:szCs w:val="24"/>
        </w:rPr>
        <w:t>ministry, mission</w:t>
      </w:r>
      <w:r w:rsidR="005A38F6">
        <w:rPr>
          <w:rFonts w:ascii="Palatino Linotype" w:hAnsi="Palatino Linotype"/>
          <w:sz w:val="24"/>
          <w:szCs w:val="24"/>
        </w:rPr>
        <w:t xml:space="preserve"> and growth.  MAC representatives from churches will be encouraged to provide feedback between their church committee and their MAC committee.  Likewise, MAC representatives to Diocesan </w:t>
      </w:r>
      <w:r w:rsidR="00DE79F9">
        <w:rPr>
          <w:rFonts w:ascii="Palatino Linotype" w:hAnsi="Palatino Linotype"/>
          <w:sz w:val="24"/>
          <w:szCs w:val="24"/>
        </w:rPr>
        <w:t>and</w:t>
      </w:r>
      <w:r w:rsidR="005A38F6">
        <w:rPr>
          <w:rFonts w:ascii="Palatino Linotype" w:hAnsi="Palatino Linotype"/>
          <w:sz w:val="24"/>
          <w:szCs w:val="24"/>
        </w:rPr>
        <w:t xml:space="preserve"> Provincial bodies will be encouraged to be a conduit for communication between the respective bodies.  </w:t>
      </w:r>
    </w:p>
    <w:p w14:paraId="4D1C8B7E" w14:textId="680F22F2" w:rsidR="005D113E" w:rsidRPr="00180F09" w:rsidRDefault="005A38F6" w:rsidP="005D113E">
      <w:pPr>
        <w:rPr>
          <w:rFonts w:ascii="Palatino Linotype" w:hAnsi="Palatino Linotype"/>
          <w:sz w:val="24"/>
          <w:szCs w:val="24"/>
        </w:rPr>
      </w:pPr>
      <w:r>
        <w:rPr>
          <w:rFonts w:ascii="Palatino Linotype" w:hAnsi="Palatino Linotype"/>
          <w:sz w:val="24"/>
          <w:szCs w:val="24"/>
        </w:rPr>
        <w:t xml:space="preserve">To support this multi-communication </w:t>
      </w:r>
      <w:r w:rsidR="00C9757B">
        <w:rPr>
          <w:rFonts w:ascii="Palatino Linotype" w:hAnsi="Palatino Linotype"/>
          <w:sz w:val="24"/>
          <w:szCs w:val="24"/>
        </w:rPr>
        <w:t>process,</w:t>
      </w:r>
      <w:r>
        <w:rPr>
          <w:rFonts w:ascii="Palatino Linotype" w:hAnsi="Palatino Linotype"/>
          <w:sz w:val="24"/>
          <w:szCs w:val="24"/>
        </w:rPr>
        <w:t xml:space="preserve"> we will provide copies of our MAC minutes to the Diocesan Standing Committee for their information.  Likewise</w:t>
      </w:r>
      <w:r w:rsidR="00C9757B">
        <w:rPr>
          <w:rFonts w:ascii="Palatino Linotype" w:hAnsi="Palatino Linotype"/>
          <w:sz w:val="24"/>
          <w:szCs w:val="24"/>
        </w:rPr>
        <w:t>,</w:t>
      </w:r>
      <w:r>
        <w:rPr>
          <w:rFonts w:ascii="Palatino Linotype" w:hAnsi="Palatino Linotype"/>
          <w:sz w:val="24"/>
          <w:szCs w:val="24"/>
        </w:rPr>
        <w:t xml:space="preserve"> we will receive copies of the Diocesan Standing Committee minutes </w:t>
      </w:r>
      <w:r w:rsidR="005D113E">
        <w:rPr>
          <w:rFonts w:ascii="Palatino Linotype" w:hAnsi="Palatino Linotype"/>
          <w:sz w:val="24"/>
          <w:szCs w:val="24"/>
        </w:rPr>
        <w:t xml:space="preserve">for our information.  </w:t>
      </w:r>
    </w:p>
    <w:p w14:paraId="3F9F3C48" w14:textId="0B47EAE3" w:rsidR="009F3F9F" w:rsidRDefault="006059D5" w:rsidP="00180F09">
      <w:pPr>
        <w:rPr>
          <w:rFonts w:ascii="Palatino Linotype" w:hAnsi="Palatino Linotype"/>
          <w:sz w:val="24"/>
          <w:szCs w:val="24"/>
        </w:rPr>
      </w:pPr>
      <w:r>
        <w:rPr>
          <w:rFonts w:ascii="Palatino Linotype" w:hAnsi="Palatino Linotype"/>
          <w:sz w:val="24"/>
          <w:szCs w:val="24"/>
        </w:rPr>
        <w:t>A signed copy of this working agreement will also be provided to the Diocesan Standing Committee.</w:t>
      </w:r>
    </w:p>
    <w:p w14:paraId="68431FAC" w14:textId="162B8145" w:rsidR="002C3AF1" w:rsidRDefault="002C3AF1" w:rsidP="00180F09">
      <w:pPr>
        <w:rPr>
          <w:rFonts w:ascii="Palatino Linotype" w:hAnsi="Palatino Linotype"/>
          <w:sz w:val="24"/>
          <w:szCs w:val="24"/>
        </w:rPr>
      </w:pPr>
      <w:r w:rsidRPr="002C3AF1">
        <w:rPr>
          <w:rFonts w:ascii="Palatino Linotype" w:hAnsi="Palatino Linotype"/>
          <w:b/>
          <w:bCs/>
          <w:sz w:val="24"/>
          <w:szCs w:val="24"/>
        </w:rPr>
        <w:t>External communication.</w:t>
      </w:r>
      <w:r>
        <w:rPr>
          <w:rFonts w:ascii="Palatino Linotype" w:hAnsi="Palatino Linotype"/>
          <w:sz w:val="24"/>
          <w:szCs w:val="24"/>
        </w:rPr>
        <w:t xml:space="preserve">  We will review our external communications </w:t>
      </w:r>
      <w:r w:rsidR="009835CB">
        <w:rPr>
          <w:rFonts w:ascii="Palatino Linotype" w:hAnsi="Palatino Linotype"/>
          <w:sz w:val="24"/>
          <w:szCs w:val="24"/>
        </w:rPr>
        <w:t xml:space="preserve">to explore its effectiveness and </w:t>
      </w:r>
      <w:r>
        <w:rPr>
          <w:rFonts w:ascii="Palatino Linotype" w:hAnsi="Palatino Linotype"/>
          <w:sz w:val="24"/>
          <w:szCs w:val="24"/>
        </w:rPr>
        <w:t>work together to:</w:t>
      </w:r>
    </w:p>
    <w:p w14:paraId="557EBFED" w14:textId="77777777" w:rsidR="002C3AF1" w:rsidRDefault="002C3AF1" w:rsidP="002C3AF1">
      <w:pPr>
        <w:pStyle w:val="ListParagraph"/>
        <w:numPr>
          <w:ilvl w:val="0"/>
          <w:numId w:val="28"/>
        </w:numPr>
        <w:rPr>
          <w:rFonts w:ascii="Palatino Linotype" w:hAnsi="Palatino Linotype"/>
          <w:sz w:val="24"/>
          <w:szCs w:val="24"/>
        </w:rPr>
      </w:pPr>
      <w:r w:rsidRPr="002C3AF1">
        <w:rPr>
          <w:rFonts w:ascii="Palatino Linotype" w:hAnsi="Palatino Linotype"/>
          <w:sz w:val="24"/>
          <w:szCs w:val="24"/>
        </w:rPr>
        <w:t xml:space="preserve">produce one single MA bulletin/newsletter that will have common information.  </w:t>
      </w:r>
    </w:p>
    <w:p w14:paraId="759FEC4B" w14:textId="65E6B03C" w:rsidR="006059D5" w:rsidRDefault="002C3AF1" w:rsidP="002C3AF1">
      <w:pPr>
        <w:pStyle w:val="ListParagraph"/>
        <w:numPr>
          <w:ilvl w:val="0"/>
          <w:numId w:val="28"/>
        </w:numPr>
        <w:rPr>
          <w:rFonts w:ascii="Palatino Linotype" w:hAnsi="Palatino Linotype"/>
          <w:sz w:val="24"/>
          <w:szCs w:val="24"/>
        </w:rPr>
      </w:pPr>
      <w:r w:rsidRPr="002C3AF1">
        <w:rPr>
          <w:rFonts w:ascii="Palatino Linotype" w:hAnsi="Palatino Linotype"/>
          <w:sz w:val="24"/>
          <w:szCs w:val="24"/>
        </w:rPr>
        <w:t xml:space="preserve">create and maintain a Ministry Area website and social media </w:t>
      </w:r>
      <w:r>
        <w:rPr>
          <w:rFonts w:ascii="Palatino Linotype" w:hAnsi="Palatino Linotype"/>
          <w:sz w:val="24"/>
          <w:szCs w:val="24"/>
        </w:rPr>
        <w:t xml:space="preserve">pages that attract engagement. </w:t>
      </w:r>
      <w:r w:rsidRPr="002C3AF1">
        <w:rPr>
          <w:rFonts w:ascii="Palatino Linotype" w:hAnsi="Palatino Linotype"/>
          <w:sz w:val="24"/>
          <w:szCs w:val="24"/>
        </w:rPr>
        <w:t xml:space="preserve"> </w:t>
      </w:r>
    </w:p>
    <w:p w14:paraId="5267A5E0" w14:textId="4B35CB51" w:rsidR="002C3AF1" w:rsidRPr="002C3AF1" w:rsidRDefault="002C3AF1" w:rsidP="002C3AF1">
      <w:pPr>
        <w:pStyle w:val="ListParagraph"/>
        <w:numPr>
          <w:ilvl w:val="0"/>
          <w:numId w:val="28"/>
        </w:numPr>
        <w:rPr>
          <w:rFonts w:ascii="Palatino Linotype" w:hAnsi="Palatino Linotype"/>
          <w:sz w:val="24"/>
          <w:szCs w:val="24"/>
        </w:rPr>
      </w:pPr>
      <w:r>
        <w:rPr>
          <w:rFonts w:ascii="Palatino Linotype" w:hAnsi="Palatino Linotype"/>
          <w:sz w:val="24"/>
          <w:szCs w:val="24"/>
        </w:rPr>
        <w:t xml:space="preserve">Connect to provincial and diocesan platforms to ensure our churches are easy to </w:t>
      </w:r>
      <w:r w:rsidR="009835CB">
        <w:rPr>
          <w:rFonts w:ascii="Palatino Linotype" w:hAnsi="Palatino Linotype"/>
          <w:sz w:val="24"/>
          <w:szCs w:val="24"/>
        </w:rPr>
        <w:t>find and connect with</w:t>
      </w:r>
      <w:r>
        <w:rPr>
          <w:rFonts w:ascii="Palatino Linotype" w:hAnsi="Palatino Linotype"/>
          <w:sz w:val="24"/>
          <w:szCs w:val="24"/>
        </w:rPr>
        <w:t>.</w:t>
      </w:r>
    </w:p>
    <w:p w14:paraId="1EFCBDB0" w14:textId="77777777" w:rsidR="002C3AF1" w:rsidRDefault="002C3AF1" w:rsidP="00180F09">
      <w:pPr>
        <w:rPr>
          <w:rFonts w:ascii="Palatino Linotype" w:hAnsi="Palatino Linotype"/>
          <w:sz w:val="24"/>
          <w:szCs w:val="24"/>
        </w:rPr>
      </w:pPr>
    </w:p>
    <w:p w14:paraId="5C893C53" w14:textId="31F01351" w:rsidR="00C9757B" w:rsidRPr="00C9757B" w:rsidRDefault="00C9757B" w:rsidP="00180F09">
      <w:pPr>
        <w:rPr>
          <w:rFonts w:ascii="Palatino Linotype" w:hAnsi="Palatino Linotype"/>
          <w:sz w:val="24"/>
          <w:szCs w:val="24"/>
          <w:u w:val="single"/>
        </w:rPr>
      </w:pPr>
      <w:r w:rsidRPr="00C9757B">
        <w:rPr>
          <w:rFonts w:ascii="Palatino Linotype" w:hAnsi="Palatino Linotype"/>
          <w:sz w:val="24"/>
          <w:szCs w:val="24"/>
          <w:u w:val="single"/>
        </w:rPr>
        <w:t>Confirmation</w:t>
      </w:r>
    </w:p>
    <w:p w14:paraId="56C7417F" w14:textId="519686EB" w:rsidR="00C9757B" w:rsidRDefault="00C9757B" w:rsidP="00C9757B">
      <w:pPr>
        <w:jc w:val="both"/>
        <w:rPr>
          <w:rFonts w:ascii="Palatino Linotype" w:hAnsi="Palatino Linotype"/>
          <w:sz w:val="24"/>
          <w:szCs w:val="24"/>
        </w:rPr>
      </w:pPr>
      <w:r>
        <w:rPr>
          <w:rFonts w:ascii="Palatino Linotype" w:hAnsi="Palatino Linotype"/>
          <w:sz w:val="24"/>
          <w:szCs w:val="24"/>
        </w:rPr>
        <w:t xml:space="preserve">The agreement has been developed through discussion and approved by the Trustees of the Ministry Area Council (MAC) at its meeting of </w:t>
      </w:r>
      <w:r w:rsidRPr="00645025">
        <w:rPr>
          <w:rFonts w:ascii="Palatino Linotype" w:hAnsi="Palatino Linotype"/>
          <w:b/>
          <w:bCs/>
          <w:color w:val="5D87A0"/>
          <w:sz w:val="24"/>
          <w:szCs w:val="24"/>
        </w:rPr>
        <w:t>[insert date of meeting].</w:t>
      </w:r>
      <w:r>
        <w:rPr>
          <w:rFonts w:ascii="Palatino Linotype" w:hAnsi="Palatino Linotype"/>
          <w:sz w:val="24"/>
          <w:szCs w:val="24"/>
        </w:rPr>
        <w:t xml:space="preserve">  The Trustees are content that this agreement is made with the best interests of the Ministry Area.</w:t>
      </w:r>
    </w:p>
    <w:p w14:paraId="700332D0" w14:textId="77777777" w:rsidR="00C9757B" w:rsidRDefault="00C9757B" w:rsidP="00C9757B">
      <w:pPr>
        <w:tabs>
          <w:tab w:val="left" w:pos="2835"/>
          <w:tab w:val="right" w:leader="dot" w:pos="8931"/>
        </w:tabs>
        <w:jc w:val="both"/>
        <w:rPr>
          <w:rFonts w:ascii="Palatino Linotype" w:hAnsi="Palatino Linotype"/>
          <w:sz w:val="24"/>
          <w:szCs w:val="24"/>
        </w:rPr>
      </w:pPr>
      <w:r>
        <w:rPr>
          <w:rFonts w:ascii="Palatino Linotype" w:hAnsi="Palatino Linotype"/>
          <w:sz w:val="24"/>
          <w:szCs w:val="24"/>
        </w:rPr>
        <w:t>Signature of MA Chair:</w:t>
      </w:r>
      <w:r>
        <w:rPr>
          <w:rFonts w:ascii="Palatino Linotype" w:hAnsi="Palatino Linotype"/>
          <w:sz w:val="24"/>
          <w:szCs w:val="24"/>
        </w:rPr>
        <w:tab/>
      </w:r>
      <w:r>
        <w:rPr>
          <w:rFonts w:ascii="Palatino Linotype" w:hAnsi="Palatino Linotype"/>
          <w:sz w:val="24"/>
          <w:szCs w:val="24"/>
        </w:rPr>
        <w:tab/>
      </w:r>
    </w:p>
    <w:p w14:paraId="250411F4" w14:textId="77777777" w:rsidR="00C9757B" w:rsidRDefault="00C9757B" w:rsidP="00C9757B">
      <w:pPr>
        <w:tabs>
          <w:tab w:val="left" w:pos="2835"/>
          <w:tab w:val="right" w:leader="dot" w:pos="8931"/>
        </w:tabs>
        <w:jc w:val="both"/>
        <w:rPr>
          <w:rFonts w:ascii="Palatino Linotype" w:hAnsi="Palatino Linotype"/>
          <w:sz w:val="24"/>
          <w:szCs w:val="24"/>
        </w:rPr>
      </w:pPr>
      <w:r>
        <w:rPr>
          <w:rFonts w:ascii="Palatino Linotype" w:hAnsi="Palatino Linotype"/>
          <w:sz w:val="24"/>
          <w:szCs w:val="24"/>
        </w:rPr>
        <w:t>Date:</w:t>
      </w:r>
      <w:r>
        <w:rPr>
          <w:rFonts w:ascii="Palatino Linotype" w:hAnsi="Palatino Linotype"/>
          <w:sz w:val="24"/>
          <w:szCs w:val="24"/>
        </w:rPr>
        <w:tab/>
      </w:r>
      <w:r>
        <w:rPr>
          <w:rFonts w:ascii="Palatino Linotype" w:hAnsi="Palatino Linotype"/>
          <w:sz w:val="24"/>
          <w:szCs w:val="24"/>
        </w:rPr>
        <w:tab/>
      </w:r>
    </w:p>
    <w:p w14:paraId="283177A3" w14:textId="77777777" w:rsidR="00C9757B" w:rsidRDefault="00C9757B" w:rsidP="00C9757B">
      <w:pPr>
        <w:rPr>
          <w:rFonts w:ascii="Palatino Linotype" w:hAnsi="Palatino Linotype"/>
          <w:sz w:val="24"/>
          <w:szCs w:val="24"/>
        </w:rPr>
      </w:pPr>
    </w:p>
    <w:p w14:paraId="452B6552" w14:textId="58F68790" w:rsidR="00C9757B" w:rsidRDefault="006059D5" w:rsidP="00180F09">
      <w:pPr>
        <w:rPr>
          <w:rFonts w:ascii="Palatino Linotype" w:hAnsi="Palatino Linotype"/>
          <w:sz w:val="24"/>
          <w:szCs w:val="24"/>
        </w:rPr>
      </w:pPr>
      <w:r>
        <w:rPr>
          <w:rFonts w:ascii="Palatino Linotype" w:hAnsi="Palatino Linotype"/>
          <w:sz w:val="24"/>
          <w:szCs w:val="24"/>
        </w:rPr>
        <w:t>This document has been shared with representatives from all our churches and the following persons undertake to share it with their respective church committees</w:t>
      </w:r>
      <w:r w:rsidR="00DE79F9">
        <w:rPr>
          <w:rFonts w:ascii="Palatino Linotype" w:hAnsi="Palatino Linotype"/>
          <w:sz w:val="24"/>
          <w:szCs w:val="24"/>
        </w:rPr>
        <w:t xml:space="preserve"> (</w:t>
      </w:r>
      <w:r w:rsidR="006F5DE5">
        <w:rPr>
          <w:rFonts w:ascii="Palatino Linotype" w:hAnsi="Palatino Linotype"/>
          <w:sz w:val="24"/>
          <w:szCs w:val="24"/>
        </w:rPr>
        <w:t>where</w:t>
      </w:r>
      <w:r w:rsidR="00DE79F9">
        <w:rPr>
          <w:rFonts w:ascii="Palatino Linotype" w:hAnsi="Palatino Linotype"/>
          <w:sz w:val="24"/>
          <w:szCs w:val="24"/>
        </w:rPr>
        <w:t xml:space="preserve"> present)</w:t>
      </w:r>
      <w:r>
        <w:rPr>
          <w:rFonts w:ascii="Palatino Linotype" w:hAnsi="Palatino Linotype"/>
          <w:sz w:val="24"/>
          <w:szCs w:val="24"/>
        </w:rPr>
        <w:t>:</w:t>
      </w:r>
    </w:p>
    <w:p w14:paraId="7D75C37D" w14:textId="77777777" w:rsidR="00416DC8" w:rsidRDefault="00416DC8" w:rsidP="00180F09">
      <w:pPr>
        <w:rPr>
          <w:rFonts w:ascii="Palatino Linotype" w:hAnsi="Palatino Linotype"/>
          <w:sz w:val="24"/>
          <w:szCs w:val="24"/>
        </w:rPr>
      </w:pPr>
    </w:p>
    <w:tbl>
      <w:tblPr>
        <w:tblStyle w:val="TableGrid"/>
        <w:tblW w:w="0" w:type="auto"/>
        <w:tblLook w:val="04A0" w:firstRow="1" w:lastRow="0" w:firstColumn="1" w:lastColumn="0" w:noHBand="0" w:noVBand="1"/>
      </w:tblPr>
      <w:tblGrid>
        <w:gridCol w:w="3397"/>
        <w:gridCol w:w="2835"/>
        <w:gridCol w:w="2784"/>
      </w:tblGrid>
      <w:tr w:rsidR="00416DC8" w:rsidRPr="00416DC8" w14:paraId="23125121" w14:textId="77777777" w:rsidTr="00037A68">
        <w:tc>
          <w:tcPr>
            <w:tcW w:w="3397" w:type="dxa"/>
          </w:tcPr>
          <w:p w14:paraId="7340592B" w14:textId="3D091715" w:rsidR="00416DC8" w:rsidRPr="00416DC8" w:rsidRDefault="00416DC8" w:rsidP="00416DC8">
            <w:pPr>
              <w:spacing w:before="120"/>
              <w:rPr>
                <w:rFonts w:ascii="Palatino Linotype" w:hAnsi="Palatino Linotype"/>
                <w:b/>
                <w:bCs/>
                <w:sz w:val="24"/>
                <w:szCs w:val="24"/>
              </w:rPr>
            </w:pPr>
            <w:r w:rsidRPr="00416DC8">
              <w:rPr>
                <w:rFonts w:ascii="Palatino Linotype" w:hAnsi="Palatino Linotype"/>
                <w:b/>
                <w:bCs/>
                <w:sz w:val="24"/>
                <w:szCs w:val="24"/>
              </w:rPr>
              <w:t>Church name(s)</w:t>
            </w:r>
          </w:p>
        </w:tc>
        <w:tc>
          <w:tcPr>
            <w:tcW w:w="2835" w:type="dxa"/>
          </w:tcPr>
          <w:p w14:paraId="06A9A8C8" w14:textId="68366984" w:rsidR="00416DC8" w:rsidRPr="00416DC8" w:rsidRDefault="00416DC8" w:rsidP="00416DC8">
            <w:pPr>
              <w:spacing w:before="120"/>
              <w:rPr>
                <w:rFonts w:ascii="Palatino Linotype" w:hAnsi="Palatino Linotype"/>
                <w:b/>
                <w:bCs/>
                <w:sz w:val="24"/>
                <w:szCs w:val="24"/>
              </w:rPr>
            </w:pPr>
            <w:r w:rsidRPr="00416DC8">
              <w:rPr>
                <w:rFonts w:ascii="Palatino Linotype" w:hAnsi="Palatino Linotype"/>
                <w:b/>
                <w:bCs/>
                <w:sz w:val="24"/>
                <w:szCs w:val="24"/>
              </w:rPr>
              <w:t>Church Representative</w:t>
            </w:r>
          </w:p>
        </w:tc>
        <w:tc>
          <w:tcPr>
            <w:tcW w:w="2784" w:type="dxa"/>
          </w:tcPr>
          <w:p w14:paraId="35BCB256" w14:textId="21025749" w:rsidR="00416DC8" w:rsidRPr="00416DC8" w:rsidRDefault="00416DC8" w:rsidP="00416DC8">
            <w:pPr>
              <w:spacing w:before="120"/>
              <w:rPr>
                <w:rFonts w:ascii="Palatino Linotype" w:hAnsi="Palatino Linotype"/>
                <w:b/>
                <w:bCs/>
                <w:sz w:val="24"/>
                <w:szCs w:val="24"/>
              </w:rPr>
            </w:pPr>
            <w:r w:rsidRPr="00416DC8">
              <w:rPr>
                <w:rFonts w:ascii="Palatino Linotype" w:hAnsi="Palatino Linotype"/>
                <w:b/>
                <w:bCs/>
                <w:sz w:val="24"/>
                <w:szCs w:val="24"/>
              </w:rPr>
              <w:t>Signature</w:t>
            </w:r>
          </w:p>
        </w:tc>
      </w:tr>
      <w:tr w:rsidR="00416DC8" w14:paraId="78DD6AB9" w14:textId="77777777" w:rsidTr="00037A68">
        <w:tc>
          <w:tcPr>
            <w:tcW w:w="3397" w:type="dxa"/>
          </w:tcPr>
          <w:p w14:paraId="10BF2832" w14:textId="77777777" w:rsidR="00416DC8" w:rsidRDefault="00416DC8" w:rsidP="00416DC8">
            <w:pPr>
              <w:spacing w:before="120"/>
              <w:rPr>
                <w:rFonts w:ascii="Palatino Linotype" w:hAnsi="Palatino Linotype"/>
                <w:sz w:val="24"/>
                <w:szCs w:val="24"/>
              </w:rPr>
            </w:pPr>
          </w:p>
        </w:tc>
        <w:tc>
          <w:tcPr>
            <w:tcW w:w="2835" w:type="dxa"/>
          </w:tcPr>
          <w:p w14:paraId="1075CB67" w14:textId="77777777" w:rsidR="00416DC8" w:rsidRDefault="00416DC8" w:rsidP="00416DC8">
            <w:pPr>
              <w:spacing w:before="120"/>
              <w:rPr>
                <w:rFonts w:ascii="Palatino Linotype" w:hAnsi="Palatino Linotype"/>
                <w:sz w:val="24"/>
                <w:szCs w:val="24"/>
              </w:rPr>
            </w:pPr>
          </w:p>
        </w:tc>
        <w:tc>
          <w:tcPr>
            <w:tcW w:w="2784" w:type="dxa"/>
          </w:tcPr>
          <w:p w14:paraId="1208DB9A" w14:textId="77777777" w:rsidR="00416DC8" w:rsidRDefault="00416DC8" w:rsidP="00416DC8">
            <w:pPr>
              <w:spacing w:before="120"/>
              <w:rPr>
                <w:rFonts w:ascii="Palatino Linotype" w:hAnsi="Palatino Linotype"/>
                <w:sz w:val="24"/>
                <w:szCs w:val="24"/>
              </w:rPr>
            </w:pPr>
          </w:p>
        </w:tc>
      </w:tr>
      <w:tr w:rsidR="00416DC8" w14:paraId="70D7B7C1" w14:textId="77777777" w:rsidTr="00037A68">
        <w:tc>
          <w:tcPr>
            <w:tcW w:w="3397" w:type="dxa"/>
          </w:tcPr>
          <w:p w14:paraId="61543BDB" w14:textId="77777777" w:rsidR="00416DC8" w:rsidRDefault="00416DC8" w:rsidP="00416DC8">
            <w:pPr>
              <w:spacing w:before="120"/>
              <w:rPr>
                <w:rFonts w:ascii="Palatino Linotype" w:hAnsi="Palatino Linotype"/>
                <w:sz w:val="24"/>
                <w:szCs w:val="24"/>
              </w:rPr>
            </w:pPr>
          </w:p>
        </w:tc>
        <w:tc>
          <w:tcPr>
            <w:tcW w:w="2835" w:type="dxa"/>
          </w:tcPr>
          <w:p w14:paraId="77893C1D" w14:textId="77777777" w:rsidR="00416DC8" w:rsidRDefault="00416DC8" w:rsidP="00416DC8">
            <w:pPr>
              <w:spacing w:before="120"/>
              <w:rPr>
                <w:rFonts w:ascii="Palatino Linotype" w:hAnsi="Palatino Linotype"/>
                <w:sz w:val="24"/>
                <w:szCs w:val="24"/>
              </w:rPr>
            </w:pPr>
          </w:p>
        </w:tc>
        <w:tc>
          <w:tcPr>
            <w:tcW w:w="2784" w:type="dxa"/>
          </w:tcPr>
          <w:p w14:paraId="66D41287" w14:textId="77777777" w:rsidR="00416DC8" w:rsidRDefault="00416DC8" w:rsidP="00416DC8">
            <w:pPr>
              <w:spacing w:before="120"/>
              <w:rPr>
                <w:rFonts w:ascii="Palatino Linotype" w:hAnsi="Palatino Linotype"/>
                <w:sz w:val="24"/>
                <w:szCs w:val="24"/>
              </w:rPr>
            </w:pPr>
          </w:p>
        </w:tc>
      </w:tr>
      <w:tr w:rsidR="00416DC8" w14:paraId="73AE157E" w14:textId="77777777" w:rsidTr="00037A68">
        <w:tc>
          <w:tcPr>
            <w:tcW w:w="3397" w:type="dxa"/>
          </w:tcPr>
          <w:p w14:paraId="1EB16AD7" w14:textId="77777777" w:rsidR="00416DC8" w:rsidRDefault="00416DC8" w:rsidP="00416DC8">
            <w:pPr>
              <w:spacing w:before="120"/>
              <w:rPr>
                <w:rFonts w:ascii="Palatino Linotype" w:hAnsi="Palatino Linotype"/>
                <w:sz w:val="24"/>
                <w:szCs w:val="24"/>
              </w:rPr>
            </w:pPr>
          </w:p>
        </w:tc>
        <w:tc>
          <w:tcPr>
            <w:tcW w:w="2835" w:type="dxa"/>
          </w:tcPr>
          <w:p w14:paraId="175C7A2C" w14:textId="77777777" w:rsidR="00416DC8" w:rsidRDefault="00416DC8" w:rsidP="00416DC8">
            <w:pPr>
              <w:spacing w:before="120"/>
              <w:rPr>
                <w:rFonts w:ascii="Palatino Linotype" w:hAnsi="Palatino Linotype"/>
                <w:sz w:val="24"/>
                <w:szCs w:val="24"/>
              </w:rPr>
            </w:pPr>
          </w:p>
        </w:tc>
        <w:tc>
          <w:tcPr>
            <w:tcW w:w="2784" w:type="dxa"/>
          </w:tcPr>
          <w:p w14:paraId="51C7A913" w14:textId="77777777" w:rsidR="00416DC8" w:rsidRDefault="00416DC8" w:rsidP="00416DC8">
            <w:pPr>
              <w:spacing w:before="120"/>
              <w:rPr>
                <w:rFonts w:ascii="Palatino Linotype" w:hAnsi="Palatino Linotype"/>
                <w:sz w:val="24"/>
                <w:szCs w:val="24"/>
              </w:rPr>
            </w:pPr>
          </w:p>
        </w:tc>
      </w:tr>
      <w:tr w:rsidR="00416DC8" w14:paraId="4040096B" w14:textId="77777777" w:rsidTr="00037A68">
        <w:tc>
          <w:tcPr>
            <w:tcW w:w="3397" w:type="dxa"/>
          </w:tcPr>
          <w:p w14:paraId="58028415" w14:textId="77777777" w:rsidR="00416DC8" w:rsidRDefault="00416DC8" w:rsidP="00416DC8">
            <w:pPr>
              <w:spacing w:before="120"/>
              <w:rPr>
                <w:rFonts w:ascii="Palatino Linotype" w:hAnsi="Palatino Linotype"/>
                <w:sz w:val="24"/>
                <w:szCs w:val="24"/>
              </w:rPr>
            </w:pPr>
          </w:p>
        </w:tc>
        <w:tc>
          <w:tcPr>
            <w:tcW w:w="2835" w:type="dxa"/>
          </w:tcPr>
          <w:p w14:paraId="739210C3" w14:textId="77777777" w:rsidR="00416DC8" w:rsidRDefault="00416DC8" w:rsidP="00416DC8">
            <w:pPr>
              <w:spacing w:before="120"/>
              <w:rPr>
                <w:rFonts w:ascii="Palatino Linotype" w:hAnsi="Palatino Linotype"/>
                <w:sz w:val="24"/>
                <w:szCs w:val="24"/>
              </w:rPr>
            </w:pPr>
          </w:p>
        </w:tc>
        <w:tc>
          <w:tcPr>
            <w:tcW w:w="2784" w:type="dxa"/>
          </w:tcPr>
          <w:p w14:paraId="459A01B3" w14:textId="77777777" w:rsidR="00416DC8" w:rsidRDefault="00416DC8" w:rsidP="00416DC8">
            <w:pPr>
              <w:spacing w:before="120"/>
              <w:rPr>
                <w:rFonts w:ascii="Palatino Linotype" w:hAnsi="Palatino Linotype"/>
                <w:sz w:val="24"/>
                <w:szCs w:val="24"/>
              </w:rPr>
            </w:pPr>
          </w:p>
        </w:tc>
      </w:tr>
      <w:tr w:rsidR="00416DC8" w14:paraId="237F4873" w14:textId="77777777" w:rsidTr="00037A68">
        <w:tc>
          <w:tcPr>
            <w:tcW w:w="3397" w:type="dxa"/>
          </w:tcPr>
          <w:p w14:paraId="2B928299" w14:textId="77777777" w:rsidR="00416DC8" w:rsidRDefault="00416DC8" w:rsidP="00416DC8">
            <w:pPr>
              <w:spacing w:before="120"/>
              <w:rPr>
                <w:rFonts w:ascii="Palatino Linotype" w:hAnsi="Palatino Linotype"/>
                <w:sz w:val="24"/>
                <w:szCs w:val="24"/>
              </w:rPr>
            </w:pPr>
          </w:p>
        </w:tc>
        <w:tc>
          <w:tcPr>
            <w:tcW w:w="2835" w:type="dxa"/>
          </w:tcPr>
          <w:p w14:paraId="2EA8F7FB" w14:textId="77777777" w:rsidR="00416DC8" w:rsidRDefault="00416DC8" w:rsidP="00416DC8">
            <w:pPr>
              <w:spacing w:before="120"/>
              <w:rPr>
                <w:rFonts w:ascii="Palatino Linotype" w:hAnsi="Palatino Linotype"/>
                <w:sz w:val="24"/>
                <w:szCs w:val="24"/>
              </w:rPr>
            </w:pPr>
          </w:p>
        </w:tc>
        <w:tc>
          <w:tcPr>
            <w:tcW w:w="2784" w:type="dxa"/>
          </w:tcPr>
          <w:p w14:paraId="233E2E34" w14:textId="77777777" w:rsidR="00416DC8" w:rsidRDefault="00416DC8" w:rsidP="00416DC8">
            <w:pPr>
              <w:spacing w:before="120"/>
              <w:rPr>
                <w:rFonts w:ascii="Palatino Linotype" w:hAnsi="Palatino Linotype"/>
                <w:sz w:val="24"/>
                <w:szCs w:val="24"/>
              </w:rPr>
            </w:pPr>
          </w:p>
        </w:tc>
      </w:tr>
      <w:tr w:rsidR="00416DC8" w14:paraId="4437EC66" w14:textId="77777777" w:rsidTr="00037A68">
        <w:tc>
          <w:tcPr>
            <w:tcW w:w="3397" w:type="dxa"/>
          </w:tcPr>
          <w:p w14:paraId="44615855" w14:textId="77777777" w:rsidR="00416DC8" w:rsidRDefault="00416DC8" w:rsidP="00416DC8">
            <w:pPr>
              <w:spacing w:before="120"/>
              <w:rPr>
                <w:rFonts w:ascii="Palatino Linotype" w:hAnsi="Palatino Linotype"/>
                <w:sz w:val="24"/>
                <w:szCs w:val="24"/>
              </w:rPr>
            </w:pPr>
          </w:p>
        </w:tc>
        <w:tc>
          <w:tcPr>
            <w:tcW w:w="2835" w:type="dxa"/>
          </w:tcPr>
          <w:p w14:paraId="65868307" w14:textId="77777777" w:rsidR="00416DC8" w:rsidRDefault="00416DC8" w:rsidP="00416DC8">
            <w:pPr>
              <w:spacing w:before="120"/>
              <w:rPr>
                <w:rFonts w:ascii="Palatino Linotype" w:hAnsi="Palatino Linotype"/>
                <w:sz w:val="24"/>
                <w:szCs w:val="24"/>
              </w:rPr>
            </w:pPr>
          </w:p>
        </w:tc>
        <w:tc>
          <w:tcPr>
            <w:tcW w:w="2784" w:type="dxa"/>
          </w:tcPr>
          <w:p w14:paraId="745D8EB0" w14:textId="77777777" w:rsidR="00416DC8" w:rsidRDefault="00416DC8" w:rsidP="00416DC8">
            <w:pPr>
              <w:spacing w:before="120"/>
              <w:rPr>
                <w:rFonts w:ascii="Palatino Linotype" w:hAnsi="Palatino Linotype"/>
                <w:sz w:val="24"/>
                <w:szCs w:val="24"/>
              </w:rPr>
            </w:pPr>
          </w:p>
        </w:tc>
      </w:tr>
      <w:tr w:rsidR="00416DC8" w14:paraId="6A9B6A82" w14:textId="77777777" w:rsidTr="00037A68">
        <w:tc>
          <w:tcPr>
            <w:tcW w:w="3397" w:type="dxa"/>
          </w:tcPr>
          <w:p w14:paraId="322BB053" w14:textId="77777777" w:rsidR="00416DC8" w:rsidRDefault="00416DC8" w:rsidP="00416DC8">
            <w:pPr>
              <w:spacing w:before="120"/>
              <w:rPr>
                <w:rFonts w:ascii="Palatino Linotype" w:hAnsi="Palatino Linotype"/>
                <w:sz w:val="24"/>
                <w:szCs w:val="24"/>
              </w:rPr>
            </w:pPr>
          </w:p>
        </w:tc>
        <w:tc>
          <w:tcPr>
            <w:tcW w:w="2835" w:type="dxa"/>
          </w:tcPr>
          <w:p w14:paraId="511821DD" w14:textId="77777777" w:rsidR="00416DC8" w:rsidRDefault="00416DC8" w:rsidP="00416DC8">
            <w:pPr>
              <w:spacing w:before="120"/>
              <w:rPr>
                <w:rFonts w:ascii="Palatino Linotype" w:hAnsi="Palatino Linotype"/>
                <w:sz w:val="24"/>
                <w:szCs w:val="24"/>
              </w:rPr>
            </w:pPr>
          </w:p>
        </w:tc>
        <w:tc>
          <w:tcPr>
            <w:tcW w:w="2784" w:type="dxa"/>
          </w:tcPr>
          <w:p w14:paraId="25D80097" w14:textId="77777777" w:rsidR="00416DC8" w:rsidRDefault="00416DC8" w:rsidP="00416DC8">
            <w:pPr>
              <w:spacing w:before="120"/>
              <w:rPr>
                <w:rFonts w:ascii="Palatino Linotype" w:hAnsi="Palatino Linotype"/>
                <w:sz w:val="24"/>
                <w:szCs w:val="24"/>
              </w:rPr>
            </w:pPr>
          </w:p>
        </w:tc>
      </w:tr>
      <w:tr w:rsidR="00037A68" w14:paraId="78771956" w14:textId="77777777" w:rsidTr="00037A68">
        <w:tc>
          <w:tcPr>
            <w:tcW w:w="3397" w:type="dxa"/>
          </w:tcPr>
          <w:p w14:paraId="31FC9A0B" w14:textId="77777777" w:rsidR="00037A68" w:rsidRDefault="00037A68" w:rsidP="00416DC8">
            <w:pPr>
              <w:spacing w:before="120"/>
              <w:rPr>
                <w:rFonts w:ascii="Palatino Linotype" w:hAnsi="Palatino Linotype"/>
                <w:sz w:val="24"/>
                <w:szCs w:val="24"/>
              </w:rPr>
            </w:pPr>
          </w:p>
        </w:tc>
        <w:tc>
          <w:tcPr>
            <w:tcW w:w="2835" w:type="dxa"/>
          </w:tcPr>
          <w:p w14:paraId="42AE5F07" w14:textId="77777777" w:rsidR="00037A68" w:rsidRDefault="00037A68" w:rsidP="00416DC8">
            <w:pPr>
              <w:spacing w:before="120"/>
              <w:rPr>
                <w:rFonts w:ascii="Palatino Linotype" w:hAnsi="Palatino Linotype"/>
                <w:sz w:val="24"/>
                <w:szCs w:val="24"/>
              </w:rPr>
            </w:pPr>
          </w:p>
        </w:tc>
        <w:tc>
          <w:tcPr>
            <w:tcW w:w="2784" w:type="dxa"/>
          </w:tcPr>
          <w:p w14:paraId="368070E0" w14:textId="77777777" w:rsidR="00037A68" w:rsidRDefault="00037A68" w:rsidP="00416DC8">
            <w:pPr>
              <w:spacing w:before="120"/>
              <w:rPr>
                <w:rFonts w:ascii="Palatino Linotype" w:hAnsi="Palatino Linotype"/>
                <w:sz w:val="24"/>
                <w:szCs w:val="24"/>
              </w:rPr>
            </w:pPr>
          </w:p>
        </w:tc>
      </w:tr>
      <w:tr w:rsidR="00037A68" w14:paraId="49C02BA3" w14:textId="77777777" w:rsidTr="00037A68">
        <w:tc>
          <w:tcPr>
            <w:tcW w:w="3397" w:type="dxa"/>
          </w:tcPr>
          <w:p w14:paraId="58760944" w14:textId="77777777" w:rsidR="00037A68" w:rsidRDefault="00037A68" w:rsidP="00416DC8">
            <w:pPr>
              <w:spacing w:before="120"/>
              <w:rPr>
                <w:rFonts w:ascii="Palatino Linotype" w:hAnsi="Palatino Linotype"/>
                <w:sz w:val="24"/>
                <w:szCs w:val="24"/>
              </w:rPr>
            </w:pPr>
          </w:p>
        </w:tc>
        <w:tc>
          <w:tcPr>
            <w:tcW w:w="2835" w:type="dxa"/>
          </w:tcPr>
          <w:p w14:paraId="434E528A" w14:textId="77777777" w:rsidR="00037A68" w:rsidRDefault="00037A68" w:rsidP="00416DC8">
            <w:pPr>
              <w:spacing w:before="120"/>
              <w:rPr>
                <w:rFonts w:ascii="Palatino Linotype" w:hAnsi="Palatino Linotype"/>
                <w:sz w:val="24"/>
                <w:szCs w:val="24"/>
              </w:rPr>
            </w:pPr>
          </w:p>
        </w:tc>
        <w:tc>
          <w:tcPr>
            <w:tcW w:w="2784" w:type="dxa"/>
          </w:tcPr>
          <w:p w14:paraId="2EC153FF" w14:textId="77777777" w:rsidR="00037A68" w:rsidRDefault="00037A68" w:rsidP="00416DC8">
            <w:pPr>
              <w:spacing w:before="120"/>
              <w:rPr>
                <w:rFonts w:ascii="Palatino Linotype" w:hAnsi="Palatino Linotype"/>
                <w:sz w:val="24"/>
                <w:szCs w:val="24"/>
              </w:rPr>
            </w:pPr>
          </w:p>
        </w:tc>
      </w:tr>
    </w:tbl>
    <w:p w14:paraId="7141A312" w14:textId="77777777" w:rsidR="00C9757B" w:rsidRDefault="00C9757B" w:rsidP="00180F09">
      <w:pPr>
        <w:rPr>
          <w:rFonts w:ascii="Palatino Linotype" w:hAnsi="Palatino Linotype"/>
          <w:sz w:val="24"/>
          <w:szCs w:val="24"/>
        </w:rPr>
      </w:pPr>
    </w:p>
    <w:p w14:paraId="0627A556" w14:textId="695138BF" w:rsidR="00416DC8" w:rsidRPr="007B0DBC" w:rsidRDefault="007B0DBC" w:rsidP="00180F09">
      <w:pPr>
        <w:rPr>
          <w:rFonts w:ascii="Palatino Linotype" w:hAnsi="Palatino Linotype"/>
          <w:color w:val="0070C0"/>
          <w:sz w:val="24"/>
          <w:szCs w:val="24"/>
        </w:rPr>
      </w:pPr>
      <w:r w:rsidRPr="007B0DBC">
        <w:rPr>
          <w:rFonts w:ascii="Palatino Linotype" w:hAnsi="Palatino Linotype"/>
          <w:color w:val="0070C0"/>
          <w:sz w:val="24"/>
          <w:szCs w:val="24"/>
        </w:rPr>
        <w:t>Please adjust the size of the table to fit the number of representatives.</w:t>
      </w:r>
    </w:p>
    <w:p w14:paraId="72FA42E9" w14:textId="77777777" w:rsidR="00416DC8" w:rsidRDefault="00416DC8" w:rsidP="00180F09">
      <w:pPr>
        <w:rPr>
          <w:rFonts w:ascii="Palatino Linotype" w:hAnsi="Palatino Linotype"/>
          <w:sz w:val="24"/>
          <w:szCs w:val="24"/>
        </w:rPr>
      </w:pPr>
    </w:p>
    <w:p w14:paraId="73A35746" w14:textId="5754910E" w:rsidR="006059D5" w:rsidRPr="00416DC8" w:rsidRDefault="00416DC8" w:rsidP="00180F09">
      <w:pPr>
        <w:rPr>
          <w:rFonts w:ascii="Palatino Linotype" w:hAnsi="Palatino Linotype"/>
          <w:sz w:val="24"/>
          <w:szCs w:val="24"/>
          <w:u w:val="single"/>
        </w:rPr>
      </w:pPr>
      <w:r w:rsidRPr="00416DC8">
        <w:rPr>
          <w:rFonts w:ascii="Palatino Linotype" w:hAnsi="Palatino Linotype"/>
          <w:sz w:val="24"/>
          <w:szCs w:val="24"/>
          <w:u w:val="single"/>
        </w:rPr>
        <w:t>Review</w:t>
      </w:r>
    </w:p>
    <w:p w14:paraId="5AA62E9C" w14:textId="261B2ABD" w:rsidR="00416DC8" w:rsidRDefault="00037A68" w:rsidP="00180F09">
      <w:pPr>
        <w:rPr>
          <w:rFonts w:ascii="Palatino Linotype" w:hAnsi="Palatino Linotype"/>
          <w:sz w:val="24"/>
          <w:szCs w:val="24"/>
        </w:rPr>
      </w:pPr>
      <w:r>
        <w:rPr>
          <w:rFonts w:ascii="Palatino Linotype" w:hAnsi="Palatino Linotype"/>
          <w:sz w:val="24"/>
          <w:szCs w:val="24"/>
        </w:rPr>
        <w:t xml:space="preserve">This document should be reviewed in </w:t>
      </w:r>
      <w:r w:rsidR="006F5DE5" w:rsidRPr="006F5DE5">
        <w:rPr>
          <w:rFonts w:ascii="Palatino Linotype" w:hAnsi="Palatino Linotype"/>
          <w:sz w:val="24"/>
          <w:szCs w:val="24"/>
        </w:rPr>
        <w:t>2</w:t>
      </w:r>
      <w:r w:rsidR="004C2F3B">
        <w:rPr>
          <w:rFonts w:ascii="Palatino Linotype" w:hAnsi="Palatino Linotype"/>
          <w:sz w:val="24"/>
          <w:szCs w:val="24"/>
        </w:rPr>
        <w:t xml:space="preserve"> years’ time, namely by:</w:t>
      </w:r>
    </w:p>
    <w:p w14:paraId="786844EF" w14:textId="19876E04" w:rsidR="004C2F3B" w:rsidRPr="004C2F3B" w:rsidRDefault="004C2F3B" w:rsidP="00180F09">
      <w:pPr>
        <w:rPr>
          <w:rFonts w:ascii="Palatino Linotype" w:hAnsi="Palatino Linotype"/>
          <w:color w:val="4472C4" w:themeColor="accent1"/>
          <w:sz w:val="24"/>
          <w:szCs w:val="24"/>
        </w:rPr>
      </w:pPr>
      <w:r w:rsidRPr="004C2F3B">
        <w:rPr>
          <w:rFonts w:ascii="Palatino Linotype" w:hAnsi="Palatino Linotype"/>
          <w:color w:val="4472C4" w:themeColor="accent1"/>
          <w:sz w:val="24"/>
          <w:szCs w:val="24"/>
        </w:rPr>
        <w:t>………..[insert date]</w:t>
      </w:r>
    </w:p>
    <w:p w14:paraId="0564CD45" w14:textId="4970882A" w:rsidR="004C2F3B" w:rsidRDefault="006F5DE5" w:rsidP="00180F09">
      <w:pPr>
        <w:rPr>
          <w:rFonts w:ascii="Palatino Linotype" w:hAnsi="Palatino Linotype"/>
          <w:sz w:val="24"/>
          <w:szCs w:val="24"/>
        </w:rPr>
      </w:pPr>
      <w:r>
        <w:rPr>
          <w:rFonts w:ascii="Palatino Linotype" w:hAnsi="Palatino Linotype"/>
          <w:sz w:val="24"/>
          <w:szCs w:val="24"/>
        </w:rPr>
        <w:t>Our MA Secretary will ensure that it is scheduled for review at the appropriate time.</w:t>
      </w:r>
    </w:p>
    <w:p w14:paraId="7F616201" w14:textId="55F9C908" w:rsidR="003D71C7" w:rsidRDefault="003D71C7">
      <w:pPr>
        <w:rPr>
          <w:rFonts w:ascii="Palatino Linotype" w:hAnsi="Palatino Linotype"/>
          <w:sz w:val="24"/>
          <w:szCs w:val="24"/>
        </w:rPr>
      </w:pPr>
      <w:r>
        <w:rPr>
          <w:rFonts w:ascii="Palatino Linotype" w:hAnsi="Palatino Linotype"/>
          <w:sz w:val="24"/>
          <w:szCs w:val="24"/>
        </w:rPr>
        <w:br w:type="page"/>
      </w:r>
    </w:p>
    <w:p w14:paraId="7E93EFF4" w14:textId="2BA3B106" w:rsidR="000A43A2" w:rsidRPr="00037A68" w:rsidRDefault="00037A68" w:rsidP="000A43A2">
      <w:pPr>
        <w:rPr>
          <w:rFonts w:ascii="Palatino Linotype" w:hAnsi="Palatino Linotype"/>
          <w:u w:val="single"/>
        </w:rPr>
      </w:pPr>
      <w:r w:rsidRPr="00037A68">
        <w:rPr>
          <w:rFonts w:ascii="Palatino Linotype" w:hAnsi="Palatino Linotype"/>
          <w:u w:val="single"/>
        </w:rPr>
        <w:t>Modifications Log</w:t>
      </w:r>
    </w:p>
    <w:p w14:paraId="453E1AD4" w14:textId="77777777" w:rsidR="00037A68" w:rsidRDefault="00037A68" w:rsidP="000A43A2"/>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843"/>
        <w:gridCol w:w="5760"/>
      </w:tblGrid>
      <w:tr w:rsidR="000A43A2" w:rsidRPr="00AE7773" w14:paraId="0556541A" w14:textId="77777777" w:rsidTr="00AE7773">
        <w:tc>
          <w:tcPr>
            <w:tcW w:w="1413" w:type="dxa"/>
            <w:tcBorders>
              <w:bottom w:val="double" w:sz="4" w:space="0" w:color="808080" w:themeColor="background1" w:themeShade="80"/>
            </w:tcBorders>
          </w:tcPr>
          <w:p w14:paraId="1A107C6D" w14:textId="178B9C91" w:rsidR="000A43A2" w:rsidRPr="00AE7773" w:rsidRDefault="000A43A2" w:rsidP="00AE7773">
            <w:pPr>
              <w:spacing w:before="120"/>
              <w:rPr>
                <w:rFonts w:ascii="Palatino Linotype" w:hAnsi="Palatino Linotype"/>
                <w:b/>
                <w:bCs/>
                <w:sz w:val="24"/>
                <w:szCs w:val="24"/>
              </w:rPr>
            </w:pPr>
            <w:r w:rsidRPr="00AE7773">
              <w:rPr>
                <w:rFonts w:ascii="Palatino Linotype" w:hAnsi="Palatino Linotype"/>
                <w:b/>
                <w:bCs/>
                <w:sz w:val="24"/>
                <w:szCs w:val="24"/>
              </w:rPr>
              <w:t>Date</w:t>
            </w:r>
          </w:p>
        </w:tc>
        <w:tc>
          <w:tcPr>
            <w:tcW w:w="1843" w:type="dxa"/>
            <w:tcBorders>
              <w:bottom w:val="double" w:sz="4" w:space="0" w:color="808080" w:themeColor="background1" w:themeShade="80"/>
            </w:tcBorders>
          </w:tcPr>
          <w:p w14:paraId="058226AF" w14:textId="3B975935" w:rsidR="000A43A2" w:rsidRPr="00AE7773" w:rsidRDefault="000A43A2" w:rsidP="00AE7773">
            <w:pPr>
              <w:spacing w:before="120"/>
              <w:rPr>
                <w:rFonts w:ascii="Palatino Linotype" w:hAnsi="Palatino Linotype"/>
                <w:b/>
                <w:bCs/>
                <w:sz w:val="24"/>
                <w:szCs w:val="24"/>
              </w:rPr>
            </w:pPr>
            <w:r w:rsidRPr="00AE7773">
              <w:rPr>
                <w:rFonts w:ascii="Palatino Linotype" w:hAnsi="Palatino Linotype"/>
                <w:b/>
                <w:bCs/>
                <w:sz w:val="24"/>
                <w:szCs w:val="24"/>
              </w:rPr>
              <w:t>Version</w:t>
            </w:r>
          </w:p>
        </w:tc>
        <w:tc>
          <w:tcPr>
            <w:tcW w:w="5760" w:type="dxa"/>
            <w:tcBorders>
              <w:bottom w:val="double" w:sz="4" w:space="0" w:color="808080" w:themeColor="background1" w:themeShade="80"/>
            </w:tcBorders>
          </w:tcPr>
          <w:p w14:paraId="6D12CD2E" w14:textId="4FDFA4FC" w:rsidR="000A43A2" w:rsidRPr="00AE7773" w:rsidRDefault="000A43A2" w:rsidP="00AE7773">
            <w:pPr>
              <w:spacing w:before="120"/>
              <w:rPr>
                <w:rFonts w:ascii="Palatino Linotype" w:hAnsi="Palatino Linotype"/>
                <w:b/>
                <w:bCs/>
                <w:sz w:val="24"/>
                <w:szCs w:val="24"/>
              </w:rPr>
            </w:pPr>
            <w:r w:rsidRPr="00AE7773">
              <w:rPr>
                <w:rFonts w:ascii="Palatino Linotype" w:hAnsi="Palatino Linotype"/>
                <w:b/>
                <w:bCs/>
                <w:sz w:val="24"/>
                <w:szCs w:val="24"/>
              </w:rPr>
              <w:t>Modifications</w:t>
            </w:r>
          </w:p>
        </w:tc>
      </w:tr>
      <w:tr w:rsidR="000A43A2" w:rsidRPr="00AE7773" w14:paraId="7991EB78" w14:textId="77777777" w:rsidTr="00AE7773">
        <w:tc>
          <w:tcPr>
            <w:tcW w:w="1413" w:type="dxa"/>
            <w:tcBorders>
              <w:top w:val="double" w:sz="4" w:space="0" w:color="808080" w:themeColor="background1" w:themeShade="80"/>
            </w:tcBorders>
          </w:tcPr>
          <w:p w14:paraId="5BE51C9F" w14:textId="5296F2EC" w:rsidR="000A43A2" w:rsidRPr="00AE7773" w:rsidRDefault="00037A68" w:rsidP="00AE7773">
            <w:pPr>
              <w:spacing w:before="120"/>
              <w:rPr>
                <w:rFonts w:ascii="Palatino Linotype" w:hAnsi="Palatino Linotype"/>
                <w:sz w:val="24"/>
                <w:szCs w:val="24"/>
              </w:rPr>
            </w:pPr>
            <w:r>
              <w:rPr>
                <w:rFonts w:ascii="Palatino Linotype" w:hAnsi="Palatino Linotype"/>
                <w:sz w:val="24"/>
                <w:szCs w:val="24"/>
              </w:rPr>
              <w:t>1</w:t>
            </w:r>
            <w:r w:rsidR="009F5DC4">
              <w:rPr>
                <w:rFonts w:ascii="Palatino Linotype" w:hAnsi="Palatino Linotype"/>
                <w:sz w:val="24"/>
                <w:szCs w:val="24"/>
              </w:rPr>
              <w:t>9</w:t>
            </w:r>
            <w:r>
              <w:rPr>
                <w:rFonts w:ascii="Palatino Linotype" w:hAnsi="Palatino Linotype"/>
                <w:sz w:val="24"/>
                <w:szCs w:val="24"/>
              </w:rPr>
              <w:t xml:space="preserve"> Jun 23</w:t>
            </w:r>
          </w:p>
        </w:tc>
        <w:tc>
          <w:tcPr>
            <w:tcW w:w="1843" w:type="dxa"/>
            <w:tcBorders>
              <w:top w:val="double" w:sz="4" w:space="0" w:color="808080" w:themeColor="background1" w:themeShade="80"/>
            </w:tcBorders>
          </w:tcPr>
          <w:p w14:paraId="7F87DBEC" w14:textId="726C2EBC" w:rsidR="000A43A2" w:rsidRPr="00AE7773" w:rsidRDefault="00AE7773" w:rsidP="00AE7773">
            <w:pPr>
              <w:spacing w:before="120"/>
              <w:rPr>
                <w:rFonts w:ascii="Palatino Linotype" w:hAnsi="Palatino Linotype"/>
                <w:sz w:val="24"/>
                <w:szCs w:val="24"/>
              </w:rPr>
            </w:pPr>
            <w:r>
              <w:rPr>
                <w:rFonts w:ascii="Palatino Linotype" w:hAnsi="Palatino Linotype"/>
                <w:sz w:val="24"/>
                <w:szCs w:val="24"/>
              </w:rPr>
              <w:t>1.0</w:t>
            </w:r>
          </w:p>
        </w:tc>
        <w:tc>
          <w:tcPr>
            <w:tcW w:w="5760" w:type="dxa"/>
            <w:tcBorders>
              <w:top w:val="double" w:sz="4" w:space="0" w:color="808080" w:themeColor="background1" w:themeShade="80"/>
            </w:tcBorders>
          </w:tcPr>
          <w:p w14:paraId="1A0CD69C" w14:textId="77777777" w:rsidR="000A43A2" w:rsidRPr="00AE7773" w:rsidRDefault="000A43A2" w:rsidP="00AE7773">
            <w:pPr>
              <w:spacing w:before="120"/>
              <w:rPr>
                <w:rFonts w:ascii="Palatino Linotype" w:hAnsi="Palatino Linotype"/>
                <w:sz w:val="24"/>
                <w:szCs w:val="24"/>
              </w:rPr>
            </w:pPr>
          </w:p>
        </w:tc>
      </w:tr>
      <w:tr w:rsidR="000A43A2" w:rsidRPr="00AE7773" w14:paraId="340D6450" w14:textId="77777777" w:rsidTr="00AE7773">
        <w:tc>
          <w:tcPr>
            <w:tcW w:w="1413" w:type="dxa"/>
          </w:tcPr>
          <w:p w14:paraId="6E0361C3" w14:textId="77777777" w:rsidR="000A43A2" w:rsidRPr="00AE7773" w:rsidRDefault="000A43A2" w:rsidP="00AE7773">
            <w:pPr>
              <w:spacing w:before="120"/>
              <w:rPr>
                <w:rFonts w:ascii="Palatino Linotype" w:hAnsi="Palatino Linotype"/>
                <w:sz w:val="24"/>
                <w:szCs w:val="24"/>
              </w:rPr>
            </w:pPr>
          </w:p>
        </w:tc>
        <w:tc>
          <w:tcPr>
            <w:tcW w:w="1843" w:type="dxa"/>
          </w:tcPr>
          <w:p w14:paraId="12CA69C2" w14:textId="77777777" w:rsidR="000A43A2" w:rsidRPr="00AE7773" w:rsidRDefault="000A43A2" w:rsidP="00AE7773">
            <w:pPr>
              <w:spacing w:before="120"/>
              <w:rPr>
                <w:rFonts w:ascii="Palatino Linotype" w:hAnsi="Palatino Linotype"/>
                <w:sz w:val="24"/>
                <w:szCs w:val="24"/>
              </w:rPr>
            </w:pPr>
          </w:p>
        </w:tc>
        <w:tc>
          <w:tcPr>
            <w:tcW w:w="5760" w:type="dxa"/>
          </w:tcPr>
          <w:p w14:paraId="7A47EAF3" w14:textId="77777777" w:rsidR="000A43A2" w:rsidRPr="00AE7773" w:rsidRDefault="000A43A2" w:rsidP="00AE7773">
            <w:pPr>
              <w:spacing w:before="120"/>
              <w:rPr>
                <w:rFonts w:ascii="Palatino Linotype" w:hAnsi="Palatino Linotype"/>
                <w:sz w:val="24"/>
                <w:szCs w:val="24"/>
              </w:rPr>
            </w:pPr>
          </w:p>
        </w:tc>
      </w:tr>
      <w:tr w:rsidR="000A43A2" w:rsidRPr="00AE7773" w14:paraId="0EEC54CE" w14:textId="77777777" w:rsidTr="00AE7773">
        <w:tc>
          <w:tcPr>
            <w:tcW w:w="1413" w:type="dxa"/>
          </w:tcPr>
          <w:p w14:paraId="00CE2A9B" w14:textId="77777777" w:rsidR="000A43A2" w:rsidRPr="00AE7773" w:rsidRDefault="000A43A2" w:rsidP="00AE7773">
            <w:pPr>
              <w:spacing w:before="120"/>
              <w:rPr>
                <w:rFonts w:ascii="Palatino Linotype" w:hAnsi="Palatino Linotype"/>
                <w:sz w:val="24"/>
                <w:szCs w:val="24"/>
              </w:rPr>
            </w:pPr>
          </w:p>
        </w:tc>
        <w:tc>
          <w:tcPr>
            <w:tcW w:w="1843" w:type="dxa"/>
          </w:tcPr>
          <w:p w14:paraId="0045321C" w14:textId="77777777" w:rsidR="000A43A2" w:rsidRPr="00AE7773" w:rsidRDefault="000A43A2" w:rsidP="00AE7773">
            <w:pPr>
              <w:spacing w:before="120"/>
              <w:rPr>
                <w:rFonts w:ascii="Palatino Linotype" w:hAnsi="Palatino Linotype"/>
                <w:sz w:val="24"/>
                <w:szCs w:val="24"/>
              </w:rPr>
            </w:pPr>
          </w:p>
        </w:tc>
        <w:tc>
          <w:tcPr>
            <w:tcW w:w="5760" w:type="dxa"/>
          </w:tcPr>
          <w:p w14:paraId="79A01FAE" w14:textId="77777777" w:rsidR="000A43A2" w:rsidRPr="00AE7773" w:rsidRDefault="000A43A2" w:rsidP="00AE7773">
            <w:pPr>
              <w:spacing w:before="120"/>
              <w:rPr>
                <w:rFonts w:ascii="Palatino Linotype" w:hAnsi="Palatino Linotype"/>
                <w:sz w:val="24"/>
                <w:szCs w:val="24"/>
              </w:rPr>
            </w:pPr>
          </w:p>
        </w:tc>
      </w:tr>
    </w:tbl>
    <w:p w14:paraId="42F15E2A" w14:textId="77777777" w:rsidR="000A43A2" w:rsidRDefault="000A43A2" w:rsidP="000A43A2"/>
    <w:p w14:paraId="7596BC0E" w14:textId="77777777" w:rsidR="000914DA" w:rsidRDefault="000914DA" w:rsidP="000A43A2"/>
    <w:p w14:paraId="098186E6" w14:textId="4920D01D" w:rsidR="000914DA" w:rsidRDefault="000914DA">
      <w:r>
        <w:br w:type="page"/>
      </w:r>
    </w:p>
    <w:p w14:paraId="0ADCC8F9" w14:textId="5298CDC0" w:rsidR="000914DA" w:rsidRDefault="000914DA" w:rsidP="000A43A2">
      <w:r>
        <w:t>Appendix I</w:t>
      </w:r>
      <w:r>
        <w:tab/>
        <w:t>Finance Sub-Committee Terms of Reference</w:t>
      </w:r>
    </w:p>
    <w:p w14:paraId="6345DF5F" w14:textId="77777777" w:rsidR="00F46A1B" w:rsidRPr="004208D5" w:rsidRDefault="00F46A1B" w:rsidP="00F46A1B">
      <w:pPr>
        <w:spacing w:after="60"/>
        <w:jc w:val="center"/>
        <w:rPr>
          <w:rFonts w:ascii="Palatino Linotype" w:hAnsi="Palatino Linotype" w:cs="Arial"/>
          <w:b/>
          <w:sz w:val="24"/>
          <w:szCs w:val="24"/>
        </w:rPr>
      </w:pPr>
      <w:r w:rsidRPr="004208D5">
        <w:rPr>
          <w:rFonts w:ascii="Palatino Linotype" w:hAnsi="Palatino Linotype" w:cs="Arial"/>
          <w:b/>
          <w:sz w:val="24"/>
          <w:szCs w:val="24"/>
        </w:rPr>
        <w:t>The Ministry Area of [</w:t>
      </w:r>
      <w:r w:rsidRPr="00485577">
        <w:rPr>
          <w:rFonts w:ascii="Palatino Linotype" w:hAnsi="Palatino Linotype" w:cs="Arial"/>
          <w:b/>
          <w:color w:val="0070C0"/>
          <w:sz w:val="24"/>
          <w:szCs w:val="24"/>
        </w:rPr>
        <w:t>insert name</w:t>
      </w:r>
      <w:r w:rsidRPr="004208D5">
        <w:rPr>
          <w:rFonts w:ascii="Palatino Linotype" w:hAnsi="Palatino Linotype" w:cs="Arial"/>
          <w:b/>
          <w:sz w:val="24"/>
          <w:szCs w:val="24"/>
        </w:rPr>
        <w:t>]</w:t>
      </w:r>
    </w:p>
    <w:p w14:paraId="0A972B7D" w14:textId="77777777" w:rsidR="00F46A1B" w:rsidRPr="004208D5" w:rsidRDefault="00F46A1B" w:rsidP="00F46A1B">
      <w:pPr>
        <w:spacing w:after="60"/>
        <w:jc w:val="center"/>
        <w:rPr>
          <w:rFonts w:ascii="Palatino Linotype" w:hAnsi="Palatino Linotype" w:cs="Arial"/>
          <w:b/>
          <w:sz w:val="24"/>
          <w:szCs w:val="24"/>
        </w:rPr>
      </w:pPr>
      <w:r w:rsidRPr="004208D5">
        <w:rPr>
          <w:rFonts w:ascii="Palatino Linotype" w:hAnsi="Palatino Linotype" w:cs="Arial"/>
          <w:b/>
          <w:sz w:val="24"/>
          <w:szCs w:val="24"/>
        </w:rPr>
        <w:t>Terms of Reference for Finance Sub-Committee</w:t>
      </w:r>
    </w:p>
    <w:p w14:paraId="646C0412" w14:textId="77777777" w:rsidR="00F46A1B" w:rsidRPr="004208D5" w:rsidRDefault="00F46A1B" w:rsidP="00F46A1B">
      <w:pPr>
        <w:rPr>
          <w:rFonts w:ascii="Palatino Linotype" w:hAnsi="Palatino Linotype" w:cs="Arial"/>
          <w:sz w:val="24"/>
          <w:szCs w:val="24"/>
          <w:u w:val="single"/>
        </w:rPr>
      </w:pPr>
    </w:p>
    <w:p w14:paraId="1EE50015" w14:textId="5A3854DE" w:rsidR="00F46A1B" w:rsidRPr="004208D5" w:rsidRDefault="00F46A1B" w:rsidP="00F46A1B">
      <w:pPr>
        <w:rPr>
          <w:rFonts w:ascii="Palatino Linotype" w:hAnsi="Palatino Linotype" w:cs="Arial"/>
          <w:b/>
          <w:bCs/>
          <w:sz w:val="24"/>
          <w:szCs w:val="24"/>
          <w:u w:val="single"/>
        </w:rPr>
      </w:pPr>
      <w:r w:rsidRPr="004208D5">
        <w:rPr>
          <w:rFonts w:ascii="Palatino Linotype" w:hAnsi="Palatino Linotype" w:cs="Arial"/>
          <w:b/>
          <w:bCs/>
          <w:sz w:val="24"/>
          <w:szCs w:val="24"/>
          <w:u w:val="single"/>
        </w:rPr>
        <w:t xml:space="preserve">Membership of the </w:t>
      </w:r>
      <w:r w:rsidR="00485577">
        <w:rPr>
          <w:rFonts w:ascii="Palatino Linotype" w:hAnsi="Palatino Linotype" w:cs="Arial"/>
          <w:b/>
          <w:bCs/>
          <w:sz w:val="24"/>
          <w:szCs w:val="24"/>
          <w:u w:val="single"/>
        </w:rPr>
        <w:t>Finance Sub-</w:t>
      </w:r>
      <w:r w:rsidRPr="004208D5">
        <w:rPr>
          <w:rFonts w:ascii="Palatino Linotype" w:hAnsi="Palatino Linotype" w:cs="Arial"/>
          <w:b/>
          <w:bCs/>
          <w:sz w:val="24"/>
          <w:szCs w:val="24"/>
          <w:u w:val="single"/>
        </w:rPr>
        <w:t>Committee</w:t>
      </w:r>
    </w:p>
    <w:p w14:paraId="5240DB6D" w14:textId="77777777" w:rsidR="00F46A1B" w:rsidRPr="004208D5" w:rsidRDefault="00F46A1B" w:rsidP="00F46A1B">
      <w:pPr>
        <w:rPr>
          <w:rFonts w:ascii="Palatino Linotype" w:hAnsi="Palatino Linotype" w:cs="Arial"/>
          <w:sz w:val="24"/>
          <w:szCs w:val="24"/>
        </w:rPr>
      </w:pPr>
    </w:p>
    <w:tbl>
      <w:tblPr>
        <w:tblW w:w="86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1201"/>
        <w:gridCol w:w="1492"/>
        <w:gridCol w:w="1473"/>
      </w:tblGrid>
      <w:tr w:rsidR="00F46A1B" w:rsidRPr="004208D5" w14:paraId="1B1870AC"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D2ECE79" w14:textId="77777777" w:rsidR="00F46A1B" w:rsidRPr="004208D5" w:rsidRDefault="00F46A1B" w:rsidP="00560E99">
            <w:pPr>
              <w:spacing w:before="120" w:after="0" w:line="240" w:lineRule="auto"/>
              <w:rPr>
                <w:rFonts w:ascii="Palatino Linotype" w:eastAsia="Times New Roman" w:hAnsi="Palatino Linotype" w:cs="Calibri"/>
                <w:b/>
                <w:bCs/>
                <w:color w:val="000000"/>
                <w:sz w:val="24"/>
                <w:szCs w:val="24"/>
                <w:lang w:eastAsia="en-GB"/>
              </w:rPr>
            </w:pPr>
            <w:r w:rsidRPr="004208D5">
              <w:rPr>
                <w:rFonts w:ascii="Palatino Linotype" w:eastAsia="Times New Roman" w:hAnsi="Palatino Linotype" w:cs="Calibri"/>
                <w:b/>
                <w:bCs/>
                <w:color w:val="000000"/>
                <w:sz w:val="24"/>
                <w:szCs w:val="24"/>
                <w:lang w:eastAsia="en-GB"/>
              </w:rPr>
              <w:t>Role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B3C4AF" w14:textId="77777777" w:rsidR="00F46A1B" w:rsidRPr="004208D5" w:rsidRDefault="00F46A1B" w:rsidP="00560E99">
            <w:pPr>
              <w:spacing w:before="120" w:after="0" w:line="240" w:lineRule="auto"/>
              <w:rPr>
                <w:rFonts w:ascii="Palatino Linotype" w:eastAsia="Times New Roman" w:hAnsi="Palatino Linotype" w:cs="Calibri"/>
                <w:b/>
                <w:bCs/>
                <w:color w:val="000000"/>
                <w:sz w:val="24"/>
                <w:szCs w:val="24"/>
                <w:lang w:eastAsia="en-GB"/>
              </w:rPr>
            </w:pPr>
            <w:r w:rsidRPr="004208D5">
              <w:rPr>
                <w:rFonts w:ascii="Palatino Linotype" w:eastAsia="Times New Roman" w:hAnsi="Palatino Linotype" w:cs="Calibri"/>
                <w:b/>
                <w:bCs/>
                <w:color w:val="000000"/>
                <w:sz w:val="24"/>
                <w:szCs w:val="24"/>
                <w:lang w:eastAsia="en-GB"/>
              </w:rPr>
              <w:t>Representing</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68D476A" w14:textId="77777777" w:rsidR="00F46A1B" w:rsidRPr="004208D5" w:rsidRDefault="00F46A1B" w:rsidP="00560E99">
            <w:pPr>
              <w:spacing w:before="120" w:after="0" w:line="240" w:lineRule="auto"/>
              <w:rPr>
                <w:rFonts w:ascii="Palatino Linotype" w:eastAsia="Times New Roman" w:hAnsi="Palatino Linotype" w:cs="Calibri"/>
                <w:b/>
                <w:bCs/>
                <w:color w:val="000000"/>
                <w:sz w:val="24"/>
                <w:szCs w:val="24"/>
                <w:lang w:eastAsia="en-GB"/>
              </w:rPr>
            </w:pPr>
            <w:r w:rsidRPr="004208D5">
              <w:rPr>
                <w:rFonts w:ascii="Palatino Linotype" w:eastAsia="Times New Roman" w:hAnsi="Palatino Linotype" w:cs="Calibri"/>
                <w:b/>
                <w:bCs/>
                <w:color w:val="000000"/>
                <w:sz w:val="24"/>
                <w:szCs w:val="24"/>
                <w:lang w:eastAsia="en-GB"/>
              </w:rPr>
              <w:t>Title</w:t>
            </w: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4F97F2D" w14:textId="77777777" w:rsidR="00F46A1B" w:rsidRPr="004208D5" w:rsidRDefault="00F46A1B" w:rsidP="00560E99">
            <w:pPr>
              <w:spacing w:before="120" w:after="0" w:line="240" w:lineRule="auto"/>
              <w:rPr>
                <w:rFonts w:ascii="Palatino Linotype" w:eastAsia="Times New Roman" w:hAnsi="Palatino Linotype" w:cs="Calibri"/>
                <w:b/>
                <w:bCs/>
                <w:color w:val="000000"/>
                <w:sz w:val="24"/>
                <w:szCs w:val="24"/>
                <w:lang w:eastAsia="en-GB"/>
              </w:rPr>
            </w:pPr>
            <w:r w:rsidRPr="004208D5">
              <w:rPr>
                <w:rFonts w:ascii="Palatino Linotype" w:eastAsia="Times New Roman" w:hAnsi="Palatino Linotype" w:cs="Calibri"/>
                <w:b/>
                <w:bCs/>
                <w:color w:val="000000"/>
                <w:sz w:val="24"/>
                <w:szCs w:val="24"/>
                <w:lang w:eastAsia="en-GB"/>
              </w:rPr>
              <w:t>First Name</w:t>
            </w: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290E119" w14:textId="77777777" w:rsidR="00F46A1B" w:rsidRPr="004208D5" w:rsidRDefault="00F46A1B" w:rsidP="00560E99">
            <w:pPr>
              <w:spacing w:before="120" w:after="0" w:line="240" w:lineRule="auto"/>
              <w:rPr>
                <w:rFonts w:ascii="Palatino Linotype" w:eastAsia="Times New Roman" w:hAnsi="Palatino Linotype" w:cs="Calibri"/>
                <w:b/>
                <w:bCs/>
                <w:color w:val="000000"/>
                <w:sz w:val="24"/>
                <w:szCs w:val="24"/>
                <w:lang w:eastAsia="en-GB"/>
              </w:rPr>
            </w:pPr>
            <w:r w:rsidRPr="004208D5">
              <w:rPr>
                <w:rFonts w:ascii="Palatino Linotype" w:eastAsia="Times New Roman" w:hAnsi="Palatino Linotype" w:cs="Calibri"/>
                <w:b/>
                <w:bCs/>
                <w:color w:val="000000"/>
                <w:sz w:val="24"/>
                <w:szCs w:val="24"/>
                <w:lang w:eastAsia="en-GB"/>
              </w:rPr>
              <w:t>Last Name</w:t>
            </w:r>
          </w:p>
        </w:tc>
      </w:tr>
      <w:tr w:rsidR="00F46A1B" w:rsidRPr="004208D5" w14:paraId="6E8F236E"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3A7423D"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sidRPr="004208D5">
              <w:rPr>
                <w:rFonts w:ascii="Palatino Linotype" w:eastAsia="Times New Roman" w:hAnsi="Palatino Linotype" w:cs="Calibri"/>
                <w:color w:val="000000"/>
                <w:sz w:val="24"/>
                <w:szCs w:val="24"/>
                <w:lang w:eastAsia="en-GB"/>
              </w:rPr>
              <w:t>MA Treasurer</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4EA24"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MA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BB72199"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1B90BF1B"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01E17"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0C3A8813"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44F3351"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Church Treasurer</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7063BE"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St Mary’s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BAF6E82"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642F15B7"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7D60F8ED"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050F74F9"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C82EAA3"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Church Treasurer</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04FBA"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St Teilo’s</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0AF4440"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1EDA0F23"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E837AEC"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30337D20"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D0721A4"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Co-opted</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2585C"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r>
              <w:rPr>
                <w:rFonts w:ascii="Palatino Linotype" w:eastAsia="Times New Roman" w:hAnsi="Palatino Linotype" w:cs="Calibri"/>
                <w:color w:val="000000"/>
                <w:sz w:val="24"/>
                <w:szCs w:val="24"/>
                <w:lang w:eastAsia="en-GB"/>
              </w:rPr>
              <w:t>MA</w:t>
            </w: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0249BB6"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7766A3D"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4D666D4"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6C75B73E"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254119C"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47779"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DD822B7"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7B8A470"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95459"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50D159E9"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7B03A85A"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E7503"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0BBD8B9"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175E283"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627F82FF"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6D67E1C2"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A73215B"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34E23"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E6989C1"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1D68077"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D0B166B"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r w:rsidR="00F46A1B" w:rsidRPr="004208D5" w14:paraId="433C5C2E" w14:textId="77777777" w:rsidTr="00CA754A">
        <w:trPr>
          <w:trHeight w:val="30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54CB5FA"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E243E"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0CF131FF"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1C17C474"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84E30" w14:textId="77777777" w:rsidR="00F46A1B" w:rsidRPr="004208D5" w:rsidRDefault="00F46A1B" w:rsidP="00560E99">
            <w:pPr>
              <w:spacing w:before="120" w:after="0" w:line="240" w:lineRule="auto"/>
              <w:rPr>
                <w:rFonts w:ascii="Palatino Linotype" w:eastAsia="Times New Roman" w:hAnsi="Palatino Linotype" w:cs="Calibri"/>
                <w:color w:val="000000"/>
                <w:sz w:val="24"/>
                <w:szCs w:val="24"/>
                <w:lang w:eastAsia="en-GB"/>
              </w:rPr>
            </w:pPr>
          </w:p>
        </w:tc>
      </w:tr>
    </w:tbl>
    <w:p w14:paraId="1AA70B67" w14:textId="77777777" w:rsidR="009F5DC4" w:rsidRDefault="009F5DC4" w:rsidP="00F46A1B">
      <w:pPr>
        <w:tabs>
          <w:tab w:val="left" w:pos="4536"/>
        </w:tabs>
        <w:rPr>
          <w:rFonts w:ascii="Palatino Linotype" w:hAnsi="Palatino Linotype" w:cs="Arial"/>
          <w:sz w:val="24"/>
          <w:szCs w:val="24"/>
        </w:rPr>
      </w:pPr>
    </w:p>
    <w:p w14:paraId="7DA93B41" w14:textId="52261957" w:rsidR="00F46A1B" w:rsidRPr="009F5DC4" w:rsidRDefault="009F5DC4" w:rsidP="00F46A1B">
      <w:pPr>
        <w:tabs>
          <w:tab w:val="left" w:pos="4536"/>
        </w:tabs>
        <w:rPr>
          <w:rFonts w:ascii="Palatino Linotype" w:hAnsi="Palatino Linotype" w:cs="Arial"/>
          <w:color w:val="0070C0"/>
          <w:sz w:val="24"/>
          <w:szCs w:val="24"/>
        </w:rPr>
      </w:pPr>
      <w:r w:rsidRPr="009F5DC4">
        <w:rPr>
          <w:rFonts w:ascii="Palatino Linotype" w:hAnsi="Palatino Linotype" w:cs="Arial"/>
          <w:color w:val="0070C0"/>
          <w:sz w:val="24"/>
          <w:szCs w:val="24"/>
        </w:rPr>
        <w:t>The roles and representations have been provided as examples only, please adjust as appropriate.</w:t>
      </w:r>
    </w:p>
    <w:p w14:paraId="1AFE6EB9" w14:textId="77777777" w:rsidR="009F5DC4" w:rsidRPr="004208D5" w:rsidRDefault="009F5DC4" w:rsidP="00F46A1B">
      <w:pPr>
        <w:tabs>
          <w:tab w:val="left" w:pos="4536"/>
        </w:tabs>
        <w:rPr>
          <w:rFonts w:ascii="Palatino Linotype" w:hAnsi="Palatino Linotype" w:cs="Arial"/>
          <w:sz w:val="24"/>
          <w:szCs w:val="24"/>
        </w:rPr>
      </w:pPr>
    </w:p>
    <w:p w14:paraId="6053380E" w14:textId="77777777" w:rsidR="00F46A1B" w:rsidRPr="004208D5" w:rsidRDefault="00F46A1B" w:rsidP="00F46A1B">
      <w:pPr>
        <w:pStyle w:val="ListParagraph"/>
        <w:numPr>
          <w:ilvl w:val="0"/>
          <w:numId w:val="23"/>
        </w:numPr>
        <w:spacing w:after="0" w:line="240" w:lineRule="auto"/>
        <w:ind w:left="360"/>
        <w:jc w:val="both"/>
        <w:rPr>
          <w:rFonts w:ascii="Palatino Linotype" w:hAnsi="Palatino Linotype" w:cs="Arial"/>
          <w:b/>
          <w:sz w:val="24"/>
          <w:szCs w:val="24"/>
          <w:u w:val="single"/>
        </w:rPr>
      </w:pPr>
      <w:r w:rsidRPr="004208D5">
        <w:rPr>
          <w:rFonts w:ascii="Palatino Linotype" w:hAnsi="Palatino Linotype" w:cs="Arial"/>
          <w:b/>
          <w:sz w:val="24"/>
          <w:szCs w:val="24"/>
          <w:u w:val="single"/>
        </w:rPr>
        <w:t xml:space="preserve">Constitution </w:t>
      </w:r>
    </w:p>
    <w:p w14:paraId="739A4C45" w14:textId="77777777" w:rsidR="00F46A1B" w:rsidRPr="004208D5" w:rsidRDefault="00F46A1B" w:rsidP="00F46A1B">
      <w:pPr>
        <w:pStyle w:val="ListParagraph"/>
        <w:ind w:left="360"/>
        <w:rPr>
          <w:rFonts w:ascii="Palatino Linotype" w:hAnsi="Palatino Linotype" w:cs="Arial"/>
          <w:sz w:val="24"/>
          <w:szCs w:val="24"/>
          <w:u w:val="single"/>
        </w:rPr>
      </w:pPr>
    </w:p>
    <w:p w14:paraId="016CF572" w14:textId="77777777" w:rsidR="00F46A1B" w:rsidRPr="004208D5" w:rsidRDefault="00F46A1B" w:rsidP="00F46A1B">
      <w:pPr>
        <w:pStyle w:val="ListParagraph"/>
        <w:numPr>
          <w:ilvl w:val="0"/>
          <w:numId w:val="24"/>
        </w:numPr>
        <w:spacing w:after="120" w:line="240" w:lineRule="auto"/>
        <w:ind w:left="388" w:hanging="357"/>
        <w:contextualSpacing w:val="0"/>
        <w:jc w:val="both"/>
        <w:rPr>
          <w:rFonts w:ascii="Palatino Linotype" w:hAnsi="Palatino Linotype" w:cs="Arial"/>
          <w:sz w:val="24"/>
          <w:szCs w:val="24"/>
        </w:rPr>
      </w:pPr>
      <w:r w:rsidRPr="004208D5">
        <w:rPr>
          <w:rFonts w:ascii="Palatino Linotype" w:hAnsi="Palatino Linotype" w:cs="Arial"/>
          <w:sz w:val="24"/>
          <w:szCs w:val="24"/>
        </w:rPr>
        <w:t>The committee to act on behalf of the Ministry Area Council (MAC).</w:t>
      </w:r>
    </w:p>
    <w:p w14:paraId="3B6E7DE1" w14:textId="77777777" w:rsidR="00F46A1B" w:rsidRPr="004208D5" w:rsidRDefault="00F46A1B" w:rsidP="00F46A1B">
      <w:pPr>
        <w:pStyle w:val="ListParagraph"/>
        <w:numPr>
          <w:ilvl w:val="0"/>
          <w:numId w:val="24"/>
        </w:numPr>
        <w:spacing w:after="120" w:line="240" w:lineRule="auto"/>
        <w:ind w:left="390"/>
        <w:contextualSpacing w:val="0"/>
        <w:jc w:val="both"/>
        <w:rPr>
          <w:rFonts w:ascii="Palatino Linotype" w:hAnsi="Palatino Linotype" w:cs="Arial"/>
          <w:sz w:val="24"/>
          <w:szCs w:val="24"/>
        </w:rPr>
      </w:pPr>
      <w:r w:rsidRPr="004208D5">
        <w:rPr>
          <w:rFonts w:ascii="Palatino Linotype" w:hAnsi="Palatino Linotype" w:cs="Arial"/>
          <w:sz w:val="24"/>
          <w:szCs w:val="24"/>
        </w:rPr>
        <w:t>Membership of the committee to be agreed/appointed by the MAC.</w:t>
      </w:r>
    </w:p>
    <w:p w14:paraId="6537DEF1" w14:textId="77777777" w:rsidR="00F46A1B" w:rsidRPr="004208D5" w:rsidRDefault="00F46A1B" w:rsidP="00F46A1B">
      <w:pPr>
        <w:pStyle w:val="ListParagraph"/>
        <w:numPr>
          <w:ilvl w:val="0"/>
          <w:numId w:val="24"/>
        </w:numPr>
        <w:spacing w:after="120" w:line="240" w:lineRule="auto"/>
        <w:ind w:left="390"/>
        <w:contextualSpacing w:val="0"/>
        <w:jc w:val="both"/>
        <w:rPr>
          <w:rFonts w:ascii="Palatino Linotype" w:hAnsi="Palatino Linotype" w:cs="Arial"/>
          <w:sz w:val="24"/>
          <w:szCs w:val="24"/>
        </w:rPr>
      </w:pPr>
      <w:r w:rsidRPr="004208D5">
        <w:rPr>
          <w:rFonts w:ascii="Palatino Linotype" w:hAnsi="Palatino Linotype" w:cs="Arial"/>
          <w:sz w:val="24"/>
          <w:szCs w:val="24"/>
        </w:rPr>
        <w:t>The Committee to comprise the Ministry Area Treasurer, all Church Treasurers and any additional members of the MAC, appointed for their financial skills/knowledge.</w:t>
      </w:r>
    </w:p>
    <w:p w14:paraId="1DED8D7D" w14:textId="77777777" w:rsidR="00F46A1B" w:rsidRPr="007D1878" w:rsidRDefault="00F46A1B" w:rsidP="00F46A1B">
      <w:pPr>
        <w:pStyle w:val="ListParagraph"/>
        <w:numPr>
          <w:ilvl w:val="0"/>
          <w:numId w:val="24"/>
        </w:numPr>
        <w:spacing w:after="120" w:line="240" w:lineRule="auto"/>
        <w:ind w:left="390"/>
        <w:contextualSpacing w:val="0"/>
        <w:jc w:val="both"/>
        <w:rPr>
          <w:rFonts w:ascii="Palatino Linotype" w:hAnsi="Palatino Linotype" w:cs="Arial"/>
          <w:sz w:val="24"/>
          <w:szCs w:val="24"/>
        </w:rPr>
      </w:pPr>
      <w:r w:rsidRPr="007D1878">
        <w:rPr>
          <w:rFonts w:ascii="Palatino Linotype" w:hAnsi="Palatino Linotype" w:cs="Arial"/>
          <w:sz w:val="24"/>
          <w:szCs w:val="24"/>
        </w:rPr>
        <w:t>The Committee to meet [</w:t>
      </w:r>
      <w:r w:rsidRPr="00485577">
        <w:rPr>
          <w:rFonts w:ascii="Palatino Linotype" w:hAnsi="Palatino Linotype" w:cs="Arial"/>
          <w:i/>
          <w:iCs/>
          <w:color w:val="0070C0"/>
          <w:sz w:val="24"/>
          <w:szCs w:val="24"/>
        </w:rPr>
        <w:t>inset agreed frequency</w:t>
      </w:r>
      <w:r w:rsidRPr="007D1878">
        <w:rPr>
          <w:rFonts w:ascii="Palatino Linotype" w:hAnsi="Palatino Linotype" w:cs="Arial"/>
          <w:sz w:val="24"/>
          <w:szCs w:val="24"/>
        </w:rPr>
        <w:t>], but more frequently if required.  Other than at meetings, communications and decisions may also be made remotely, provided that all members have the opportunity to participate and that they are properly recorded.</w:t>
      </w:r>
    </w:p>
    <w:p w14:paraId="3D59BB4B" w14:textId="77777777" w:rsidR="00F46A1B" w:rsidRDefault="00F46A1B" w:rsidP="00F46A1B">
      <w:pPr>
        <w:ind w:left="30"/>
        <w:rPr>
          <w:rFonts w:ascii="Palatino Linotype" w:hAnsi="Palatino Linotype" w:cs="Arial"/>
          <w:sz w:val="24"/>
          <w:szCs w:val="24"/>
        </w:rPr>
      </w:pPr>
    </w:p>
    <w:p w14:paraId="08B70049" w14:textId="77777777" w:rsidR="009F5DC4" w:rsidRPr="004208D5" w:rsidRDefault="009F5DC4" w:rsidP="00F46A1B">
      <w:pPr>
        <w:ind w:left="30"/>
        <w:rPr>
          <w:rFonts w:ascii="Palatino Linotype" w:hAnsi="Palatino Linotype" w:cs="Arial"/>
          <w:sz w:val="24"/>
          <w:szCs w:val="24"/>
        </w:rPr>
      </w:pPr>
    </w:p>
    <w:p w14:paraId="3672FFA4" w14:textId="77777777" w:rsidR="00F46A1B" w:rsidRPr="004208D5" w:rsidRDefault="00F46A1B" w:rsidP="00F46A1B">
      <w:pPr>
        <w:pStyle w:val="ListParagraph"/>
        <w:numPr>
          <w:ilvl w:val="0"/>
          <w:numId w:val="23"/>
        </w:numPr>
        <w:spacing w:after="0" w:line="240" w:lineRule="auto"/>
        <w:ind w:left="360"/>
        <w:jc w:val="both"/>
        <w:rPr>
          <w:rFonts w:ascii="Palatino Linotype" w:hAnsi="Palatino Linotype" w:cs="Arial"/>
          <w:b/>
          <w:sz w:val="24"/>
          <w:szCs w:val="24"/>
          <w:u w:val="single"/>
        </w:rPr>
      </w:pPr>
      <w:r w:rsidRPr="004208D5">
        <w:rPr>
          <w:rFonts w:ascii="Palatino Linotype" w:hAnsi="Palatino Linotype" w:cs="Arial"/>
          <w:b/>
          <w:sz w:val="24"/>
          <w:szCs w:val="24"/>
          <w:u w:val="single"/>
        </w:rPr>
        <w:t>Terms of Reference</w:t>
      </w:r>
    </w:p>
    <w:p w14:paraId="6E64FF8C" w14:textId="77777777" w:rsidR="00F46A1B" w:rsidRPr="004208D5" w:rsidRDefault="00F46A1B" w:rsidP="00F46A1B">
      <w:pPr>
        <w:rPr>
          <w:rFonts w:ascii="Palatino Linotype" w:hAnsi="Palatino Linotype" w:cs="Arial"/>
          <w:sz w:val="24"/>
          <w:szCs w:val="24"/>
        </w:rPr>
      </w:pPr>
      <w:r w:rsidRPr="004208D5">
        <w:rPr>
          <w:rFonts w:ascii="Palatino Linotype" w:hAnsi="Palatino Linotype" w:cs="Arial"/>
          <w:sz w:val="24"/>
          <w:szCs w:val="24"/>
        </w:rPr>
        <w:t>The Committee shall be responsible for:-</w:t>
      </w:r>
    </w:p>
    <w:p w14:paraId="33AC98AB" w14:textId="77777777" w:rsidR="00F46A1B" w:rsidRPr="004208D5"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4208D5">
        <w:rPr>
          <w:rFonts w:ascii="Palatino Linotype" w:hAnsi="Palatino Linotype" w:cs="Arial"/>
          <w:sz w:val="24"/>
          <w:szCs w:val="24"/>
        </w:rPr>
        <w:t>Providing financial recommendation and good financial stewardship advice to the MAC.</w:t>
      </w:r>
    </w:p>
    <w:p w14:paraId="7F69A6DE" w14:textId="77777777" w:rsidR="00F46A1B" w:rsidRPr="004208D5"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4208D5">
        <w:rPr>
          <w:rFonts w:ascii="Palatino Linotype" w:hAnsi="Palatino Linotype" w:cs="Arial"/>
          <w:sz w:val="24"/>
          <w:szCs w:val="24"/>
        </w:rPr>
        <w:t>Agreeing and monitoring the allocation of ministry share throughout the Ministry Area.</w:t>
      </w:r>
    </w:p>
    <w:p w14:paraId="13338F2F" w14:textId="77777777" w:rsidR="00F46A1B" w:rsidRPr="004208D5"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4208D5">
        <w:rPr>
          <w:rFonts w:ascii="Palatino Linotype" w:hAnsi="Palatino Linotype" w:cs="Arial"/>
          <w:sz w:val="24"/>
          <w:szCs w:val="24"/>
        </w:rPr>
        <w:t>Providing annual accounts for:  consideration by the Ministry Area Easter Vestry, submission to the Charities Commission and the Representative Body.</w:t>
      </w:r>
    </w:p>
    <w:p w14:paraId="3C08AD5B" w14:textId="77777777" w:rsidR="00F46A1B" w:rsidRPr="007D1878"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7D1878">
        <w:rPr>
          <w:rFonts w:ascii="Palatino Linotype" w:hAnsi="Palatino Linotype" w:cs="Arial"/>
          <w:sz w:val="24"/>
          <w:szCs w:val="24"/>
        </w:rPr>
        <w:t>Ensuring that good practice is adhered to in the management of finances throughout the Ministry Area (e.g. by maintaining a currency in financial legislation).</w:t>
      </w:r>
    </w:p>
    <w:p w14:paraId="33EF4723" w14:textId="77777777" w:rsidR="00F46A1B" w:rsidRPr="007D1878"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7D1878">
        <w:rPr>
          <w:rFonts w:ascii="Palatino Linotype" w:hAnsi="Palatino Linotype" w:cs="Arial"/>
          <w:sz w:val="24"/>
          <w:szCs w:val="24"/>
        </w:rPr>
        <w:t>In conjunction with the MAC, develop and initiate strategies for fundraising, (e.g. Gift Direct recruitment, digital giving facilities), for the sustainability of the Ministry Area.</w:t>
      </w:r>
    </w:p>
    <w:p w14:paraId="7D88E3B3" w14:textId="77777777" w:rsidR="00F46A1B" w:rsidRPr="007D1878"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7D1878">
        <w:rPr>
          <w:rFonts w:ascii="Palatino Linotype" w:hAnsi="Palatino Linotype" w:cs="Arial"/>
          <w:sz w:val="24"/>
          <w:szCs w:val="24"/>
        </w:rPr>
        <w:t>Management of Financial Projects in conjunction with and as required by the MAC (e.g. set up of My Fund Accounting Software).</w:t>
      </w:r>
    </w:p>
    <w:p w14:paraId="07945001" w14:textId="77777777" w:rsidR="00F46A1B" w:rsidRPr="007D1878"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7D1878">
        <w:rPr>
          <w:rFonts w:ascii="Palatino Linotype" w:hAnsi="Palatino Linotype" w:cs="Arial"/>
          <w:sz w:val="24"/>
          <w:szCs w:val="24"/>
        </w:rPr>
        <w:t>Liaising and working with Diocesan Staff and Officers on matters of Ministry Area Finance and financial projects.</w:t>
      </w:r>
    </w:p>
    <w:p w14:paraId="5FCDE125" w14:textId="77777777" w:rsidR="00F46A1B" w:rsidRPr="004208D5" w:rsidRDefault="00F46A1B" w:rsidP="00F46A1B">
      <w:pPr>
        <w:pStyle w:val="ListParagraph"/>
        <w:numPr>
          <w:ilvl w:val="0"/>
          <w:numId w:val="25"/>
        </w:numPr>
        <w:spacing w:after="120" w:line="240" w:lineRule="auto"/>
        <w:ind w:left="360"/>
        <w:contextualSpacing w:val="0"/>
        <w:jc w:val="both"/>
        <w:rPr>
          <w:rFonts w:ascii="Palatino Linotype" w:hAnsi="Palatino Linotype" w:cs="Arial"/>
          <w:sz w:val="24"/>
          <w:szCs w:val="24"/>
        </w:rPr>
      </w:pPr>
      <w:r w:rsidRPr="004208D5">
        <w:rPr>
          <w:rFonts w:ascii="Palatino Linotype" w:hAnsi="Palatino Linotype" w:cs="Arial"/>
          <w:sz w:val="24"/>
          <w:szCs w:val="24"/>
        </w:rPr>
        <w:t>Reporting to the MAC/Trustee Body, at each of its meetings.</w:t>
      </w:r>
    </w:p>
    <w:p w14:paraId="78433DC7" w14:textId="77777777" w:rsidR="00F46A1B" w:rsidRDefault="00F46A1B" w:rsidP="00F46A1B">
      <w:pPr>
        <w:rPr>
          <w:rFonts w:ascii="Palatino Linotype" w:hAnsi="Palatino Linotype" w:cs="Arial"/>
          <w:sz w:val="24"/>
          <w:szCs w:val="24"/>
        </w:rPr>
      </w:pPr>
    </w:p>
    <w:p w14:paraId="46A5E65E" w14:textId="77777777" w:rsidR="00F46A1B" w:rsidRPr="00485577" w:rsidRDefault="00F46A1B" w:rsidP="00F46A1B">
      <w:pPr>
        <w:rPr>
          <w:rFonts w:ascii="Palatino Linotype" w:hAnsi="Palatino Linotype" w:cs="Arial"/>
          <w:i/>
          <w:iCs/>
          <w:color w:val="0070C0"/>
          <w:sz w:val="24"/>
          <w:szCs w:val="24"/>
        </w:rPr>
      </w:pPr>
      <w:r w:rsidRPr="00485577">
        <w:rPr>
          <w:rFonts w:ascii="Palatino Linotype" w:hAnsi="Palatino Linotype" w:cs="Arial"/>
          <w:i/>
          <w:iCs/>
          <w:color w:val="0070C0"/>
          <w:sz w:val="24"/>
          <w:szCs w:val="24"/>
        </w:rPr>
        <w:t>N.B.  This list may vary depending on the needs of the MA and requirements of the MAC.</w:t>
      </w:r>
    </w:p>
    <w:p w14:paraId="65836D5A" w14:textId="77777777" w:rsidR="00F46A1B" w:rsidRPr="004208D5" w:rsidRDefault="00F46A1B" w:rsidP="00F46A1B">
      <w:pPr>
        <w:rPr>
          <w:rFonts w:ascii="Palatino Linotype" w:hAnsi="Palatino Linotype" w:cs="Arial"/>
          <w:sz w:val="24"/>
          <w:szCs w:val="24"/>
        </w:rPr>
      </w:pPr>
    </w:p>
    <w:p w14:paraId="7E07014A" w14:textId="77777777" w:rsidR="00F46A1B" w:rsidRPr="004208D5" w:rsidRDefault="00F46A1B" w:rsidP="00F46A1B">
      <w:pPr>
        <w:ind w:left="426" w:hanging="426"/>
        <w:rPr>
          <w:rFonts w:ascii="Palatino Linotype" w:hAnsi="Palatino Linotype" w:cs="Arial"/>
          <w:sz w:val="24"/>
          <w:szCs w:val="24"/>
        </w:rPr>
      </w:pPr>
      <w:r w:rsidRPr="004208D5">
        <w:rPr>
          <w:rFonts w:ascii="Palatino Linotype" w:hAnsi="Palatino Linotype" w:cs="Arial"/>
          <w:b/>
          <w:bCs/>
          <w:sz w:val="24"/>
          <w:szCs w:val="24"/>
        </w:rPr>
        <w:t>C</w:t>
      </w:r>
      <w:r w:rsidRPr="004208D5">
        <w:rPr>
          <w:rFonts w:ascii="Palatino Linotype" w:hAnsi="Palatino Linotype" w:cs="Arial"/>
          <w:sz w:val="24"/>
          <w:szCs w:val="24"/>
        </w:rPr>
        <w:t>.</w:t>
      </w:r>
      <w:r w:rsidRPr="004208D5">
        <w:rPr>
          <w:rFonts w:ascii="Palatino Linotype" w:hAnsi="Palatino Linotype" w:cs="Arial"/>
          <w:sz w:val="24"/>
          <w:szCs w:val="24"/>
        </w:rPr>
        <w:tab/>
      </w:r>
      <w:r w:rsidRPr="004208D5">
        <w:rPr>
          <w:rFonts w:ascii="Palatino Linotype" w:hAnsi="Palatino Linotype" w:cs="Arial"/>
          <w:b/>
          <w:bCs/>
          <w:sz w:val="24"/>
          <w:szCs w:val="24"/>
          <w:u w:val="single"/>
        </w:rPr>
        <w:t>Review Date</w:t>
      </w:r>
    </w:p>
    <w:p w14:paraId="6DC96DCA" w14:textId="77777777" w:rsidR="00F46A1B" w:rsidRDefault="00F46A1B" w:rsidP="00F46A1B">
      <w:pPr>
        <w:ind w:left="426"/>
        <w:rPr>
          <w:rFonts w:ascii="Palatino Linotype" w:hAnsi="Palatino Linotype" w:cs="Arial"/>
          <w:sz w:val="24"/>
          <w:szCs w:val="24"/>
        </w:rPr>
      </w:pPr>
      <w:r w:rsidRPr="004208D5">
        <w:rPr>
          <w:rFonts w:ascii="Palatino Linotype" w:hAnsi="Palatino Linotype" w:cs="Arial"/>
          <w:sz w:val="24"/>
          <w:szCs w:val="24"/>
        </w:rPr>
        <w:t xml:space="preserve">These Terms of Reference to be reviewed every </w:t>
      </w:r>
      <w:r w:rsidRPr="007D1878">
        <w:rPr>
          <w:rFonts w:ascii="Palatino Linotype" w:hAnsi="Palatino Linotype" w:cs="Arial"/>
          <w:sz w:val="24"/>
          <w:szCs w:val="24"/>
        </w:rPr>
        <w:t>[</w:t>
      </w:r>
      <w:r w:rsidRPr="00485577">
        <w:rPr>
          <w:rFonts w:ascii="Palatino Linotype" w:hAnsi="Palatino Linotype" w:cs="Arial"/>
          <w:i/>
          <w:iCs/>
          <w:color w:val="0070C0"/>
          <w:sz w:val="24"/>
          <w:szCs w:val="24"/>
        </w:rPr>
        <w:t>insert period</w:t>
      </w:r>
      <w:r w:rsidRPr="007D1878">
        <w:rPr>
          <w:rFonts w:ascii="Palatino Linotype" w:hAnsi="Palatino Linotype" w:cs="Arial"/>
          <w:sz w:val="24"/>
          <w:szCs w:val="24"/>
        </w:rPr>
        <w:t>]</w:t>
      </w:r>
      <w:r w:rsidRPr="004208D5">
        <w:rPr>
          <w:rFonts w:ascii="Palatino Linotype" w:hAnsi="Palatino Linotype" w:cs="Arial"/>
          <w:sz w:val="24"/>
          <w:szCs w:val="24"/>
        </w:rPr>
        <w:t xml:space="preserve"> years from the last review date.</w:t>
      </w:r>
    </w:p>
    <w:p w14:paraId="6385CC9A" w14:textId="77777777" w:rsidR="00F46A1B" w:rsidRDefault="00F46A1B" w:rsidP="00F46A1B">
      <w:pPr>
        <w:ind w:left="426"/>
        <w:rPr>
          <w:rFonts w:ascii="Palatino Linotype" w:hAnsi="Palatino Linotype" w:cs="Arial"/>
          <w:sz w:val="24"/>
          <w:szCs w:val="24"/>
        </w:rPr>
      </w:pPr>
    </w:p>
    <w:p w14:paraId="43172B90" w14:textId="3931B017" w:rsidR="00511841" w:rsidRDefault="00511841">
      <w:r>
        <w:br w:type="page"/>
      </w:r>
    </w:p>
    <w:p w14:paraId="423D4124" w14:textId="1F92EC93" w:rsidR="000914DA" w:rsidRPr="003B4571" w:rsidRDefault="00511841" w:rsidP="000A43A2">
      <w:pPr>
        <w:rPr>
          <w:rFonts w:ascii="Palatino Linotype" w:hAnsi="Palatino Linotype"/>
          <w:b/>
          <w:bCs/>
          <w:sz w:val="24"/>
          <w:szCs w:val="24"/>
        </w:rPr>
      </w:pPr>
      <w:r w:rsidRPr="003B4571">
        <w:rPr>
          <w:rFonts w:ascii="Palatino Linotype" w:hAnsi="Palatino Linotype"/>
          <w:b/>
          <w:bCs/>
          <w:sz w:val="24"/>
          <w:szCs w:val="24"/>
        </w:rPr>
        <w:t>Appendix II</w:t>
      </w:r>
    </w:p>
    <w:p w14:paraId="6A1F59C4" w14:textId="77777777" w:rsidR="003B4571" w:rsidRPr="003B4571" w:rsidRDefault="005365D4" w:rsidP="003B4571">
      <w:pPr>
        <w:jc w:val="center"/>
        <w:rPr>
          <w:rFonts w:ascii="Palatino Linotype" w:hAnsi="Palatino Linotype"/>
          <w:sz w:val="24"/>
          <w:szCs w:val="24"/>
        </w:rPr>
      </w:pPr>
      <w:r w:rsidRPr="003B4571">
        <w:rPr>
          <w:rFonts w:ascii="Palatino Linotype" w:hAnsi="Palatino Linotype"/>
          <w:b/>
          <w:bCs/>
          <w:sz w:val="24"/>
          <w:szCs w:val="24"/>
        </w:rPr>
        <w:t>DIGNITY CHARTER</w:t>
      </w:r>
    </w:p>
    <w:p w14:paraId="75BFFEBE" w14:textId="18C9E44B" w:rsidR="00511841" w:rsidRPr="003B4571" w:rsidRDefault="005365D4" w:rsidP="003B4571">
      <w:pPr>
        <w:tabs>
          <w:tab w:val="right" w:pos="8647"/>
        </w:tabs>
        <w:rPr>
          <w:rFonts w:ascii="Palatino Linotype" w:hAnsi="Palatino Linotype"/>
          <w:b/>
          <w:bCs/>
          <w:sz w:val="24"/>
          <w:szCs w:val="24"/>
        </w:rPr>
      </w:pPr>
      <w:r w:rsidRPr="00560E99">
        <w:rPr>
          <w:rFonts w:ascii="Palatino Linotype" w:hAnsi="Palatino Linotype"/>
          <w:sz w:val="24"/>
          <w:szCs w:val="24"/>
        </w:rPr>
        <w:t xml:space="preserve"> “ Be kind to one another, tender-hearted, forgiving one another, as God in Christ forgave you.”</w:t>
      </w:r>
      <w:r w:rsidRPr="003B4571">
        <w:rPr>
          <w:rFonts w:ascii="Palatino Linotype" w:hAnsi="Palatino Linotype"/>
          <w:sz w:val="24"/>
          <w:szCs w:val="24"/>
        </w:rPr>
        <w:t xml:space="preserve"> </w:t>
      </w:r>
      <w:r w:rsidR="003B4571">
        <w:rPr>
          <w:rFonts w:ascii="Palatino Linotype" w:hAnsi="Palatino Linotype"/>
          <w:sz w:val="24"/>
          <w:szCs w:val="24"/>
        </w:rPr>
        <w:tab/>
      </w:r>
      <w:r w:rsidRPr="003B4571">
        <w:rPr>
          <w:rFonts w:ascii="Palatino Linotype" w:hAnsi="Palatino Linotype"/>
          <w:b/>
          <w:bCs/>
          <w:sz w:val="24"/>
          <w:szCs w:val="24"/>
        </w:rPr>
        <w:t>Ephesians 4. 32</w:t>
      </w:r>
    </w:p>
    <w:p w14:paraId="5BFAF03D" w14:textId="77777777" w:rsidR="003B4571" w:rsidRDefault="003B4571" w:rsidP="000A43A2">
      <w:pPr>
        <w:rPr>
          <w:rFonts w:ascii="Palatino Linotype" w:hAnsi="Palatino Linotype"/>
          <w:sz w:val="24"/>
          <w:szCs w:val="24"/>
        </w:rPr>
      </w:pPr>
    </w:p>
    <w:p w14:paraId="41816156" w14:textId="77777777" w:rsidR="003B4571" w:rsidRDefault="003B4571" w:rsidP="000A43A2">
      <w:pPr>
        <w:rPr>
          <w:rFonts w:ascii="Palatino Linotype" w:hAnsi="Palatino Linotype"/>
          <w:sz w:val="24"/>
          <w:szCs w:val="24"/>
        </w:rPr>
      </w:pPr>
    </w:p>
    <w:p w14:paraId="1F3AEA7E" w14:textId="5DDF88E3" w:rsidR="003B4571" w:rsidRDefault="005365D4" w:rsidP="000A43A2">
      <w:pPr>
        <w:rPr>
          <w:rFonts w:ascii="Palatino Linotype" w:hAnsi="Palatino Linotype"/>
          <w:sz w:val="24"/>
          <w:szCs w:val="24"/>
        </w:rPr>
      </w:pPr>
      <w:r w:rsidRPr="003B4571">
        <w:rPr>
          <w:rFonts w:ascii="Palatino Linotype" w:hAnsi="Palatino Linotype"/>
          <w:sz w:val="24"/>
          <w:szCs w:val="24"/>
        </w:rPr>
        <w:t>Everyone has a right to be treated with dignity and respect and this means that everyone also has a duty and responsibility to treat others with the same dignity and respect. Treating people in a manner which is discourteous and undignif</w:t>
      </w:r>
      <w:r w:rsidR="00560E99">
        <w:rPr>
          <w:rFonts w:ascii="Palatino Linotype" w:hAnsi="Palatino Linotype"/>
          <w:sz w:val="24"/>
          <w:szCs w:val="24"/>
        </w:rPr>
        <w:t>i</w:t>
      </w:r>
      <w:r w:rsidRPr="003B4571">
        <w:rPr>
          <w:rFonts w:ascii="Palatino Linotype" w:hAnsi="Palatino Linotype"/>
          <w:sz w:val="24"/>
          <w:szCs w:val="24"/>
        </w:rPr>
        <w:t xml:space="preserve">ed in any way or which causes harm undermines individual dignity as well as the life and ministry of the whole church. Poor relationships will make people feel undervalued and unhappy. They can cause distress, affect physical and mental wellbeing, and have adverse effects on social relationships. </w:t>
      </w:r>
    </w:p>
    <w:p w14:paraId="16147B8A" w14:textId="77777777" w:rsidR="003B4571" w:rsidRPr="003B4571" w:rsidRDefault="003B4571" w:rsidP="000A43A2">
      <w:pPr>
        <w:rPr>
          <w:rFonts w:ascii="Palatino Linotype" w:hAnsi="Palatino Linotype"/>
          <w:sz w:val="24"/>
          <w:szCs w:val="24"/>
        </w:rPr>
      </w:pPr>
    </w:p>
    <w:p w14:paraId="441DD0F8" w14:textId="77777777" w:rsidR="003B4571" w:rsidRDefault="005365D4" w:rsidP="000A43A2">
      <w:pPr>
        <w:rPr>
          <w:rFonts w:ascii="Palatino Linotype" w:hAnsi="Palatino Linotype"/>
          <w:sz w:val="24"/>
          <w:szCs w:val="24"/>
        </w:rPr>
      </w:pPr>
      <w:r w:rsidRPr="003B4571">
        <w:rPr>
          <w:rFonts w:ascii="Palatino Linotype" w:hAnsi="Palatino Linotype"/>
          <w:sz w:val="24"/>
          <w:szCs w:val="24"/>
        </w:rPr>
        <w:t xml:space="preserve">The right to be treated with dignity and respect extends to all aspects of our church life including those which are outside of the typical workplace, for example, working with the community, church services, business meetings and work-related social events or through the use of social media. </w:t>
      </w:r>
    </w:p>
    <w:p w14:paraId="2554596C" w14:textId="77777777" w:rsidR="003B4571" w:rsidRPr="003B4571" w:rsidRDefault="003B4571" w:rsidP="000A43A2">
      <w:pPr>
        <w:rPr>
          <w:rFonts w:ascii="Palatino Linotype" w:hAnsi="Palatino Linotype"/>
          <w:sz w:val="24"/>
          <w:szCs w:val="24"/>
        </w:rPr>
      </w:pPr>
    </w:p>
    <w:p w14:paraId="542D5394" w14:textId="63935896" w:rsidR="00511841" w:rsidRPr="003B4571" w:rsidRDefault="005365D4" w:rsidP="000A43A2">
      <w:pPr>
        <w:rPr>
          <w:rFonts w:ascii="Palatino Linotype" w:hAnsi="Palatino Linotype"/>
          <w:sz w:val="24"/>
          <w:szCs w:val="24"/>
        </w:rPr>
      </w:pPr>
      <w:r w:rsidRPr="003B4571">
        <w:rPr>
          <w:rFonts w:ascii="Palatino Linotype" w:hAnsi="Palatino Linotype"/>
          <w:sz w:val="24"/>
          <w:szCs w:val="24"/>
        </w:rPr>
        <w:t>This Dignity Charter applies to both groups and individuals by providing a framework of expectation for managing how we behave towards one another. It sets out standards which everyone should meet. It is intended to create a supportive environment where mistakes are recognised, acknowledged and which can result in positive learning and progressive change in behaviour. The Charter sets out how respect and the valuing of individuals are core principles which positively increase diversity and the subsequent flourishing of our common life.</w:t>
      </w:r>
    </w:p>
    <w:p w14:paraId="65A81306" w14:textId="77777777" w:rsidR="005365D4" w:rsidRDefault="005365D4" w:rsidP="000A43A2"/>
    <w:p w14:paraId="11728F7C" w14:textId="7DF5FDB8" w:rsidR="005365D4" w:rsidRPr="000A43A2" w:rsidRDefault="00925C78" w:rsidP="000A43A2">
      <w:hyperlink r:id="rId9" w:history="1">
        <w:r w:rsidR="003B4571" w:rsidRPr="00D72F17">
          <w:rPr>
            <w:rStyle w:val="Hyperlink"/>
          </w:rPr>
          <w:t>https://www.churchinwales.org.uk/en/publications/administration-and-business/dignity-charter/</w:t>
        </w:r>
      </w:hyperlink>
      <w:r w:rsidR="003B4571">
        <w:t xml:space="preserve"> </w:t>
      </w:r>
    </w:p>
    <w:sectPr w:rsidR="005365D4" w:rsidRPr="000A43A2" w:rsidSect="003D71C7">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5EDA" w14:textId="77777777" w:rsidR="00702A7C" w:rsidRDefault="00702A7C" w:rsidP="00702A7C">
      <w:pPr>
        <w:spacing w:after="0" w:line="240" w:lineRule="auto"/>
      </w:pPr>
      <w:r>
        <w:separator/>
      </w:r>
    </w:p>
  </w:endnote>
  <w:endnote w:type="continuationSeparator" w:id="0">
    <w:p w14:paraId="7FEBE638" w14:textId="77777777" w:rsidR="00702A7C" w:rsidRDefault="00702A7C" w:rsidP="0070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7424"/>
      <w:docPartObj>
        <w:docPartGallery w:val="Page Numbers (Bottom of Page)"/>
        <w:docPartUnique/>
      </w:docPartObj>
    </w:sdtPr>
    <w:sdtEndPr>
      <w:rPr>
        <w:color w:val="7F7F7F" w:themeColor="background1" w:themeShade="7F"/>
        <w:spacing w:val="60"/>
      </w:rPr>
    </w:sdtEndPr>
    <w:sdtContent>
      <w:p w14:paraId="47D5F822" w14:textId="77777777" w:rsidR="001825DD" w:rsidRDefault="001825DD" w:rsidP="006B10B2">
        <w:pPr>
          <w:pStyle w:val="Footer"/>
          <w:pBdr>
            <w:top w:val="single" w:sz="4" w:space="1" w:color="D9D9D9" w:themeColor="background1" w:themeShade="D9"/>
          </w:pBdr>
          <w:tabs>
            <w:tab w:val="clear" w:pos="4513"/>
            <w:tab w:val="clear" w:pos="9026"/>
            <w:tab w:val="right" w:pos="14459"/>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DIOCESE OF SWANSEA &amp; BRECON</w:t>
        </w:r>
      </w:p>
    </w:sdtContent>
  </w:sdt>
  <w:p w14:paraId="769D0684" w14:textId="34CCEAD8" w:rsidR="001825DD" w:rsidRDefault="001825DD" w:rsidP="002B7BF9">
    <w:pPr>
      <w:pStyle w:val="Footer"/>
      <w:tabs>
        <w:tab w:val="clear" w:pos="4513"/>
        <w:tab w:val="clear" w:pos="9026"/>
        <w:tab w:val="right" w:pos="14459"/>
      </w:tabs>
    </w:pPr>
    <w:r>
      <w:tab/>
    </w:r>
    <w:r w:rsidR="003B5C15">
      <w:t>MINISTRY AREA WORKING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F6FE" w14:textId="77777777" w:rsidR="00702A7C" w:rsidRDefault="00702A7C" w:rsidP="00702A7C">
      <w:pPr>
        <w:spacing w:after="0" w:line="240" w:lineRule="auto"/>
      </w:pPr>
      <w:r>
        <w:separator/>
      </w:r>
    </w:p>
  </w:footnote>
  <w:footnote w:type="continuationSeparator" w:id="0">
    <w:p w14:paraId="43C1E602" w14:textId="77777777" w:rsidR="00702A7C" w:rsidRDefault="00702A7C" w:rsidP="0070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C574" w14:textId="2B318048" w:rsidR="003D71C7" w:rsidRDefault="003D71C7">
    <w:pPr>
      <w:pStyle w:val="Header"/>
    </w:pPr>
    <w:r>
      <w:rPr>
        <w:noProof/>
      </w:rPr>
      <w:drawing>
        <wp:anchor distT="0" distB="0" distL="114300" distR="114300" simplePos="0" relativeHeight="251659264" behindDoc="0" locked="0" layoutInCell="1" allowOverlap="1" wp14:anchorId="4BCA35D0" wp14:editId="373293F5">
          <wp:simplePos x="0" y="0"/>
          <wp:positionH relativeFrom="column">
            <wp:posOffset>2743200</wp:posOffset>
          </wp:positionH>
          <wp:positionV relativeFrom="paragraph">
            <wp:posOffset>-365125</wp:posOffset>
          </wp:positionV>
          <wp:extent cx="3698240" cy="1158240"/>
          <wp:effectExtent l="0" t="0" r="0" b="381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8240" cy="115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705C"/>
    <w:multiLevelType w:val="hybridMultilevel"/>
    <w:tmpl w:val="9ADEB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53619"/>
    <w:multiLevelType w:val="hybridMultilevel"/>
    <w:tmpl w:val="417ED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5E3"/>
    <w:multiLevelType w:val="hybridMultilevel"/>
    <w:tmpl w:val="06AEB93C"/>
    <w:lvl w:ilvl="0" w:tplc="52DACAE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ED4606"/>
    <w:multiLevelType w:val="hybridMultilevel"/>
    <w:tmpl w:val="0FCAF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51BA1"/>
    <w:multiLevelType w:val="hybridMultilevel"/>
    <w:tmpl w:val="5DC6F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C190B"/>
    <w:multiLevelType w:val="hybridMultilevel"/>
    <w:tmpl w:val="DEFAA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A4D65"/>
    <w:multiLevelType w:val="hybridMultilevel"/>
    <w:tmpl w:val="9BB85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D00DC3"/>
    <w:multiLevelType w:val="hybridMultilevel"/>
    <w:tmpl w:val="A664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704359"/>
    <w:multiLevelType w:val="hybridMultilevel"/>
    <w:tmpl w:val="B3428390"/>
    <w:lvl w:ilvl="0" w:tplc="67A4820E">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9" w15:restartNumberingAfterBreak="0">
    <w:nsid w:val="2A413C11"/>
    <w:multiLevelType w:val="hybridMultilevel"/>
    <w:tmpl w:val="A4CEE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270624"/>
    <w:multiLevelType w:val="hybridMultilevel"/>
    <w:tmpl w:val="94F8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DC5B84"/>
    <w:multiLevelType w:val="hybridMultilevel"/>
    <w:tmpl w:val="23F6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6A75B1"/>
    <w:multiLevelType w:val="hybridMultilevel"/>
    <w:tmpl w:val="9936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743A4"/>
    <w:multiLevelType w:val="hybridMultilevel"/>
    <w:tmpl w:val="5F62A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76279"/>
    <w:multiLevelType w:val="hybridMultilevel"/>
    <w:tmpl w:val="25487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716FA"/>
    <w:multiLevelType w:val="hybridMultilevel"/>
    <w:tmpl w:val="5E26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B02DA"/>
    <w:multiLevelType w:val="hybridMultilevel"/>
    <w:tmpl w:val="27F8C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D83BE6"/>
    <w:multiLevelType w:val="hybridMultilevel"/>
    <w:tmpl w:val="83BA0CC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F79A3"/>
    <w:multiLevelType w:val="hybridMultilevel"/>
    <w:tmpl w:val="78248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7F4C8D"/>
    <w:multiLevelType w:val="hybridMultilevel"/>
    <w:tmpl w:val="BBCE56C2"/>
    <w:lvl w:ilvl="0" w:tplc="1194C5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12203"/>
    <w:multiLevelType w:val="hybridMultilevel"/>
    <w:tmpl w:val="1366B1B8"/>
    <w:lvl w:ilvl="0" w:tplc="1194C5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613F5"/>
    <w:multiLevelType w:val="hybridMultilevel"/>
    <w:tmpl w:val="9618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BE7F34"/>
    <w:multiLevelType w:val="hybridMultilevel"/>
    <w:tmpl w:val="A8A6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D74DE0"/>
    <w:multiLevelType w:val="hybridMultilevel"/>
    <w:tmpl w:val="C63C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256EE"/>
    <w:multiLevelType w:val="hybridMultilevel"/>
    <w:tmpl w:val="5FBC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263B4C"/>
    <w:multiLevelType w:val="hybridMultilevel"/>
    <w:tmpl w:val="4792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EF5FB7"/>
    <w:multiLevelType w:val="hybridMultilevel"/>
    <w:tmpl w:val="7FCAD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4B7CAC"/>
    <w:multiLevelType w:val="hybridMultilevel"/>
    <w:tmpl w:val="60D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446275">
    <w:abstractNumId w:val="19"/>
  </w:num>
  <w:num w:numId="2" w16cid:durableId="411203010">
    <w:abstractNumId w:val="20"/>
  </w:num>
  <w:num w:numId="3" w16cid:durableId="656803285">
    <w:abstractNumId w:val="27"/>
  </w:num>
  <w:num w:numId="4" w16cid:durableId="50807917">
    <w:abstractNumId w:val="14"/>
  </w:num>
  <w:num w:numId="5" w16cid:durableId="648755823">
    <w:abstractNumId w:val="23"/>
  </w:num>
  <w:num w:numId="6" w16cid:durableId="367027899">
    <w:abstractNumId w:val="21"/>
  </w:num>
  <w:num w:numId="7" w16cid:durableId="889998697">
    <w:abstractNumId w:val="24"/>
  </w:num>
  <w:num w:numId="8" w16cid:durableId="1757241590">
    <w:abstractNumId w:val="26"/>
  </w:num>
  <w:num w:numId="9" w16cid:durableId="1276446058">
    <w:abstractNumId w:val="22"/>
  </w:num>
  <w:num w:numId="10" w16cid:durableId="1308170696">
    <w:abstractNumId w:val="11"/>
  </w:num>
  <w:num w:numId="11" w16cid:durableId="2013213053">
    <w:abstractNumId w:val="13"/>
  </w:num>
  <w:num w:numId="12" w16cid:durableId="1184592613">
    <w:abstractNumId w:val="3"/>
  </w:num>
  <w:num w:numId="13" w16cid:durableId="1766461406">
    <w:abstractNumId w:val="25"/>
  </w:num>
  <w:num w:numId="14" w16cid:durableId="956181203">
    <w:abstractNumId w:val="0"/>
  </w:num>
  <w:num w:numId="15" w16cid:durableId="1045107203">
    <w:abstractNumId w:val="7"/>
  </w:num>
  <w:num w:numId="16" w16cid:durableId="173344781">
    <w:abstractNumId w:val="5"/>
  </w:num>
  <w:num w:numId="17" w16cid:durableId="1636522304">
    <w:abstractNumId w:val="2"/>
  </w:num>
  <w:num w:numId="18" w16cid:durableId="1469778919">
    <w:abstractNumId w:val="15"/>
  </w:num>
  <w:num w:numId="19" w16cid:durableId="1995139076">
    <w:abstractNumId w:val="17"/>
  </w:num>
  <w:num w:numId="20" w16cid:durableId="95171704">
    <w:abstractNumId w:val="1"/>
  </w:num>
  <w:num w:numId="21" w16cid:durableId="699669821">
    <w:abstractNumId w:val="18"/>
  </w:num>
  <w:num w:numId="22" w16cid:durableId="1593582545">
    <w:abstractNumId w:val="10"/>
  </w:num>
  <w:num w:numId="23" w16cid:durableId="487795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85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05470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6496131">
    <w:abstractNumId w:val="12"/>
  </w:num>
  <w:num w:numId="27" w16cid:durableId="1603538589">
    <w:abstractNumId w:val="16"/>
  </w:num>
  <w:num w:numId="28" w16cid:durableId="166704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3F"/>
    <w:rsid w:val="00003692"/>
    <w:rsid w:val="000307E0"/>
    <w:rsid w:val="00033135"/>
    <w:rsid w:val="00037A68"/>
    <w:rsid w:val="0004001F"/>
    <w:rsid w:val="0005328C"/>
    <w:rsid w:val="0008725C"/>
    <w:rsid w:val="000914DA"/>
    <w:rsid w:val="0009151A"/>
    <w:rsid w:val="00095DCE"/>
    <w:rsid w:val="00097242"/>
    <w:rsid w:val="000A0148"/>
    <w:rsid w:val="000A43A2"/>
    <w:rsid w:val="000C30FD"/>
    <w:rsid w:val="000C5F70"/>
    <w:rsid w:val="000D4E0F"/>
    <w:rsid w:val="000D7FCE"/>
    <w:rsid w:val="000F23FD"/>
    <w:rsid w:val="000F7326"/>
    <w:rsid w:val="000F7B55"/>
    <w:rsid w:val="00103360"/>
    <w:rsid w:val="00135481"/>
    <w:rsid w:val="001548B2"/>
    <w:rsid w:val="00162319"/>
    <w:rsid w:val="001706A1"/>
    <w:rsid w:val="00172BD0"/>
    <w:rsid w:val="00180F09"/>
    <w:rsid w:val="001825DD"/>
    <w:rsid w:val="001A02A8"/>
    <w:rsid w:val="001C1844"/>
    <w:rsid w:val="001D1FFE"/>
    <w:rsid w:val="001F433D"/>
    <w:rsid w:val="001F46A8"/>
    <w:rsid w:val="00205970"/>
    <w:rsid w:val="002075BF"/>
    <w:rsid w:val="002114B8"/>
    <w:rsid w:val="00214C43"/>
    <w:rsid w:val="00233AC8"/>
    <w:rsid w:val="00253F17"/>
    <w:rsid w:val="0025764F"/>
    <w:rsid w:val="00263640"/>
    <w:rsid w:val="0026741C"/>
    <w:rsid w:val="00287BD5"/>
    <w:rsid w:val="002A7A97"/>
    <w:rsid w:val="002B7BF9"/>
    <w:rsid w:val="002C3AF1"/>
    <w:rsid w:val="002D53CE"/>
    <w:rsid w:val="002E10F8"/>
    <w:rsid w:val="002E42F4"/>
    <w:rsid w:val="002F5873"/>
    <w:rsid w:val="00311B67"/>
    <w:rsid w:val="00336BDF"/>
    <w:rsid w:val="0034685E"/>
    <w:rsid w:val="003569D0"/>
    <w:rsid w:val="0036026D"/>
    <w:rsid w:val="003871F9"/>
    <w:rsid w:val="0039197B"/>
    <w:rsid w:val="003B1998"/>
    <w:rsid w:val="003B4571"/>
    <w:rsid w:val="003B5C15"/>
    <w:rsid w:val="003C2B0A"/>
    <w:rsid w:val="003D71C7"/>
    <w:rsid w:val="003E63D9"/>
    <w:rsid w:val="003F2C50"/>
    <w:rsid w:val="00412178"/>
    <w:rsid w:val="0041352D"/>
    <w:rsid w:val="0041373D"/>
    <w:rsid w:val="00416DC8"/>
    <w:rsid w:val="0045259A"/>
    <w:rsid w:val="00461248"/>
    <w:rsid w:val="00471CD3"/>
    <w:rsid w:val="00475EE9"/>
    <w:rsid w:val="00485577"/>
    <w:rsid w:val="00490619"/>
    <w:rsid w:val="004907E1"/>
    <w:rsid w:val="00490ABA"/>
    <w:rsid w:val="004915FB"/>
    <w:rsid w:val="00497E27"/>
    <w:rsid w:val="004A58A6"/>
    <w:rsid w:val="004B3001"/>
    <w:rsid w:val="004C2F3B"/>
    <w:rsid w:val="004C5F7E"/>
    <w:rsid w:val="004D5844"/>
    <w:rsid w:val="004D7D02"/>
    <w:rsid w:val="00511841"/>
    <w:rsid w:val="00515EF3"/>
    <w:rsid w:val="005365D4"/>
    <w:rsid w:val="0055161F"/>
    <w:rsid w:val="00551A30"/>
    <w:rsid w:val="00560E99"/>
    <w:rsid w:val="005A38F6"/>
    <w:rsid w:val="005D113E"/>
    <w:rsid w:val="005E00CD"/>
    <w:rsid w:val="005E23B5"/>
    <w:rsid w:val="006059D5"/>
    <w:rsid w:val="00614588"/>
    <w:rsid w:val="00623DF0"/>
    <w:rsid w:val="00631A4A"/>
    <w:rsid w:val="00644209"/>
    <w:rsid w:val="00645025"/>
    <w:rsid w:val="00687C3B"/>
    <w:rsid w:val="0069303C"/>
    <w:rsid w:val="006B10B2"/>
    <w:rsid w:val="006B7265"/>
    <w:rsid w:val="006D00BE"/>
    <w:rsid w:val="006D163E"/>
    <w:rsid w:val="006D54BE"/>
    <w:rsid w:val="006E0B42"/>
    <w:rsid w:val="006E3784"/>
    <w:rsid w:val="006F5DE5"/>
    <w:rsid w:val="00702A7C"/>
    <w:rsid w:val="00707DD5"/>
    <w:rsid w:val="007147A1"/>
    <w:rsid w:val="00720C0B"/>
    <w:rsid w:val="00724422"/>
    <w:rsid w:val="00726E28"/>
    <w:rsid w:val="00736EC5"/>
    <w:rsid w:val="00740BF8"/>
    <w:rsid w:val="007619FA"/>
    <w:rsid w:val="00764727"/>
    <w:rsid w:val="0078160F"/>
    <w:rsid w:val="007B0DBC"/>
    <w:rsid w:val="007B7F73"/>
    <w:rsid w:val="007D638E"/>
    <w:rsid w:val="007E10B4"/>
    <w:rsid w:val="007F37AD"/>
    <w:rsid w:val="0080063A"/>
    <w:rsid w:val="00803459"/>
    <w:rsid w:val="008055AD"/>
    <w:rsid w:val="0084327D"/>
    <w:rsid w:val="00860EA6"/>
    <w:rsid w:val="0088023A"/>
    <w:rsid w:val="00892760"/>
    <w:rsid w:val="00893B9A"/>
    <w:rsid w:val="008D4FC5"/>
    <w:rsid w:val="008E28D7"/>
    <w:rsid w:val="00901094"/>
    <w:rsid w:val="00925C78"/>
    <w:rsid w:val="00953878"/>
    <w:rsid w:val="0096480D"/>
    <w:rsid w:val="009655EA"/>
    <w:rsid w:val="009733F1"/>
    <w:rsid w:val="009835CB"/>
    <w:rsid w:val="00984EAD"/>
    <w:rsid w:val="009A0522"/>
    <w:rsid w:val="009A23ED"/>
    <w:rsid w:val="009D5C01"/>
    <w:rsid w:val="009D6689"/>
    <w:rsid w:val="009E1963"/>
    <w:rsid w:val="009E7517"/>
    <w:rsid w:val="009F3F9F"/>
    <w:rsid w:val="009F5DC4"/>
    <w:rsid w:val="009F7E26"/>
    <w:rsid w:val="00A00E5C"/>
    <w:rsid w:val="00A6549E"/>
    <w:rsid w:val="00A75895"/>
    <w:rsid w:val="00A86A3E"/>
    <w:rsid w:val="00A9159F"/>
    <w:rsid w:val="00AA0CFC"/>
    <w:rsid w:val="00AE64F3"/>
    <w:rsid w:val="00AE7773"/>
    <w:rsid w:val="00B0779B"/>
    <w:rsid w:val="00B2714A"/>
    <w:rsid w:val="00B35794"/>
    <w:rsid w:val="00B4244A"/>
    <w:rsid w:val="00B51F94"/>
    <w:rsid w:val="00B6738F"/>
    <w:rsid w:val="00B77590"/>
    <w:rsid w:val="00B8752D"/>
    <w:rsid w:val="00B975CC"/>
    <w:rsid w:val="00BB1C46"/>
    <w:rsid w:val="00BB3165"/>
    <w:rsid w:val="00BB54F8"/>
    <w:rsid w:val="00BE1BAD"/>
    <w:rsid w:val="00C01F45"/>
    <w:rsid w:val="00C074E6"/>
    <w:rsid w:val="00C1027D"/>
    <w:rsid w:val="00C1788D"/>
    <w:rsid w:val="00C23BEC"/>
    <w:rsid w:val="00C33036"/>
    <w:rsid w:val="00C33636"/>
    <w:rsid w:val="00C33D00"/>
    <w:rsid w:val="00C45572"/>
    <w:rsid w:val="00C46BBD"/>
    <w:rsid w:val="00C4771E"/>
    <w:rsid w:val="00C54651"/>
    <w:rsid w:val="00C622E9"/>
    <w:rsid w:val="00C81782"/>
    <w:rsid w:val="00C86B7E"/>
    <w:rsid w:val="00C910BD"/>
    <w:rsid w:val="00C910C4"/>
    <w:rsid w:val="00C910E8"/>
    <w:rsid w:val="00C9533F"/>
    <w:rsid w:val="00C9757B"/>
    <w:rsid w:val="00CA2D59"/>
    <w:rsid w:val="00CA53B8"/>
    <w:rsid w:val="00CD3BB7"/>
    <w:rsid w:val="00D43B08"/>
    <w:rsid w:val="00D61809"/>
    <w:rsid w:val="00D772FA"/>
    <w:rsid w:val="00D912EE"/>
    <w:rsid w:val="00DA2D49"/>
    <w:rsid w:val="00DA7FC5"/>
    <w:rsid w:val="00DB07B0"/>
    <w:rsid w:val="00DC35E1"/>
    <w:rsid w:val="00DC5FC8"/>
    <w:rsid w:val="00DC6431"/>
    <w:rsid w:val="00DD29FD"/>
    <w:rsid w:val="00DE79F9"/>
    <w:rsid w:val="00E10934"/>
    <w:rsid w:val="00E12A80"/>
    <w:rsid w:val="00E30EDF"/>
    <w:rsid w:val="00E51383"/>
    <w:rsid w:val="00E57A57"/>
    <w:rsid w:val="00E6073B"/>
    <w:rsid w:val="00E71B25"/>
    <w:rsid w:val="00E91FC6"/>
    <w:rsid w:val="00E963AE"/>
    <w:rsid w:val="00EC078D"/>
    <w:rsid w:val="00EF5B33"/>
    <w:rsid w:val="00F3060C"/>
    <w:rsid w:val="00F44A5D"/>
    <w:rsid w:val="00F46A1B"/>
    <w:rsid w:val="00F668F6"/>
    <w:rsid w:val="00F6798D"/>
    <w:rsid w:val="00F91664"/>
    <w:rsid w:val="00FA43ED"/>
    <w:rsid w:val="00FA5BAC"/>
    <w:rsid w:val="00FC3E37"/>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43AE7C"/>
  <w15:chartTrackingRefBased/>
  <w15:docId w15:val="{610E7311-FC94-41F2-A3B7-A3F9247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7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A7C"/>
  </w:style>
  <w:style w:type="paragraph" w:styleId="Footer">
    <w:name w:val="footer"/>
    <w:basedOn w:val="Normal"/>
    <w:link w:val="FooterChar"/>
    <w:uiPriority w:val="99"/>
    <w:unhideWhenUsed/>
    <w:rsid w:val="0070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A7C"/>
  </w:style>
  <w:style w:type="paragraph" w:styleId="ListParagraph">
    <w:name w:val="List Paragraph"/>
    <w:basedOn w:val="Normal"/>
    <w:uiPriority w:val="34"/>
    <w:qFormat/>
    <w:rsid w:val="00B975CC"/>
    <w:pPr>
      <w:ind w:left="720"/>
      <w:contextualSpacing/>
    </w:pPr>
  </w:style>
  <w:style w:type="character" w:customStyle="1" w:styleId="Heading1Char">
    <w:name w:val="Heading 1 Char"/>
    <w:basedOn w:val="DefaultParagraphFont"/>
    <w:link w:val="Heading1"/>
    <w:uiPriority w:val="9"/>
    <w:rsid w:val="004137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73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61809"/>
    <w:rPr>
      <w:color w:val="0563C1" w:themeColor="hyperlink"/>
      <w:u w:val="single"/>
    </w:rPr>
  </w:style>
  <w:style w:type="character" w:styleId="UnresolvedMention">
    <w:name w:val="Unresolved Mention"/>
    <w:basedOn w:val="DefaultParagraphFont"/>
    <w:uiPriority w:val="99"/>
    <w:semiHidden/>
    <w:unhideWhenUsed/>
    <w:rsid w:val="00D61809"/>
    <w:rPr>
      <w:color w:val="605E5C"/>
      <w:shd w:val="clear" w:color="auto" w:fill="E1DFDD"/>
    </w:rPr>
  </w:style>
  <w:style w:type="paragraph" w:styleId="TOCHeading">
    <w:name w:val="TOC Heading"/>
    <w:basedOn w:val="Heading1"/>
    <w:next w:val="Normal"/>
    <w:uiPriority w:val="39"/>
    <w:unhideWhenUsed/>
    <w:qFormat/>
    <w:rsid w:val="00B77590"/>
    <w:pPr>
      <w:outlineLvl w:val="9"/>
    </w:pPr>
    <w:rPr>
      <w:lang w:val="en-US"/>
    </w:rPr>
  </w:style>
  <w:style w:type="paragraph" w:styleId="TOC2">
    <w:name w:val="toc 2"/>
    <w:basedOn w:val="Normal"/>
    <w:next w:val="Normal"/>
    <w:autoRedefine/>
    <w:uiPriority w:val="39"/>
    <w:unhideWhenUsed/>
    <w:rsid w:val="00B7759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7590"/>
    <w:pPr>
      <w:spacing w:after="100"/>
    </w:pPr>
    <w:rPr>
      <w:rFonts w:eastAsiaTheme="minorEastAsia" w:cs="Times New Roman"/>
      <w:lang w:val="en-US"/>
    </w:rPr>
  </w:style>
  <w:style w:type="paragraph" w:styleId="TOC3">
    <w:name w:val="toc 3"/>
    <w:basedOn w:val="Normal"/>
    <w:next w:val="Normal"/>
    <w:autoRedefine/>
    <w:uiPriority w:val="39"/>
    <w:unhideWhenUsed/>
    <w:rsid w:val="00B77590"/>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7D638E"/>
    <w:rPr>
      <w:sz w:val="16"/>
      <w:szCs w:val="16"/>
    </w:rPr>
  </w:style>
  <w:style w:type="paragraph" w:styleId="CommentText">
    <w:name w:val="annotation text"/>
    <w:basedOn w:val="Normal"/>
    <w:link w:val="CommentTextChar"/>
    <w:uiPriority w:val="99"/>
    <w:unhideWhenUsed/>
    <w:rsid w:val="007D638E"/>
    <w:pPr>
      <w:spacing w:line="240" w:lineRule="auto"/>
    </w:pPr>
    <w:rPr>
      <w:sz w:val="20"/>
      <w:szCs w:val="20"/>
    </w:rPr>
  </w:style>
  <w:style w:type="character" w:customStyle="1" w:styleId="CommentTextChar">
    <w:name w:val="Comment Text Char"/>
    <w:basedOn w:val="DefaultParagraphFont"/>
    <w:link w:val="CommentText"/>
    <w:uiPriority w:val="99"/>
    <w:rsid w:val="007D638E"/>
    <w:rPr>
      <w:sz w:val="20"/>
      <w:szCs w:val="20"/>
    </w:rPr>
  </w:style>
  <w:style w:type="paragraph" w:styleId="CommentSubject">
    <w:name w:val="annotation subject"/>
    <w:basedOn w:val="CommentText"/>
    <w:next w:val="CommentText"/>
    <w:link w:val="CommentSubjectChar"/>
    <w:uiPriority w:val="99"/>
    <w:semiHidden/>
    <w:unhideWhenUsed/>
    <w:rsid w:val="007D638E"/>
    <w:rPr>
      <w:b/>
      <w:bCs/>
    </w:rPr>
  </w:style>
  <w:style w:type="character" w:customStyle="1" w:styleId="CommentSubjectChar">
    <w:name w:val="Comment Subject Char"/>
    <w:basedOn w:val="CommentTextChar"/>
    <w:link w:val="CommentSubject"/>
    <w:uiPriority w:val="99"/>
    <w:semiHidden/>
    <w:rsid w:val="007D638E"/>
    <w:rPr>
      <w:b/>
      <w:bCs/>
      <w:sz w:val="20"/>
      <w:szCs w:val="20"/>
    </w:rPr>
  </w:style>
  <w:style w:type="paragraph" w:styleId="Revision">
    <w:name w:val="Revision"/>
    <w:hidden/>
    <w:uiPriority w:val="99"/>
    <w:semiHidden/>
    <w:rsid w:val="007D638E"/>
    <w:pPr>
      <w:spacing w:after="0" w:line="240" w:lineRule="auto"/>
    </w:pPr>
  </w:style>
  <w:style w:type="character" w:styleId="FollowedHyperlink">
    <w:name w:val="FollowedHyperlink"/>
    <w:basedOn w:val="DefaultParagraphFont"/>
    <w:uiPriority w:val="99"/>
    <w:semiHidden/>
    <w:unhideWhenUsed/>
    <w:rsid w:val="004A58A6"/>
    <w:rPr>
      <w:color w:val="954F72" w:themeColor="followedHyperlink"/>
      <w:u w:val="single"/>
    </w:rPr>
  </w:style>
  <w:style w:type="table" w:styleId="TableGrid">
    <w:name w:val="Table Grid"/>
    <w:basedOn w:val="TableNormal"/>
    <w:uiPriority w:val="39"/>
    <w:rsid w:val="000A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publications/administration-and-business/dignity-char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inwales.org.uk/en/publications/administration-and-business/dignity-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B4B7-79F3-45A0-B12A-23591A81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Louise</dc:creator>
  <cp:keywords/>
  <dc:description/>
  <cp:lastModifiedBy>Pearson, Louise</cp:lastModifiedBy>
  <cp:revision>2</cp:revision>
  <cp:lastPrinted>2022-11-09T16:05:00Z</cp:lastPrinted>
  <dcterms:created xsi:type="dcterms:W3CDTF">2023-06-19T15:29:00Z</dcterms:created>
  <dcterms:modified xsi:type="dcterms:W3CDTF">2023-06-19T15:29:00Z</dcterms:modified>
</cp:coreProperties>
</file>